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ascii="Times New Roman" w:hAnsi="Times New Roman" w:eastAsia="仿宋" w:cs="Times New Roman"/>
          <w:b/>
          <w:bCs/>
          <w:color w:val="000000" w:themeColor="text1"/>
          <w:sz w:val="30"/>
          <w:szCs w:val="30"/>
          <w14:textFill>
            <w14:solidFill>
              <w14:schemeClr w14:val="tx1"/>
            </w14:solidFill>
          </w14:textFill>
        </w:rPr>
      </w:pPr>
    </w:p>
    <w:p>
      <w:pPr>
        <w:pStyle w:val="16"/>
        <w:ind w:firstLine="602"/>
        <w:rPr>
          <w:rFonts w:ascii="Times New Roman" w:hAnsi="Times New Roman" w:eastAsia="仿宋" w:cs="Times New Roman"/>
          <w:b/>
          <w:bCs/>
          <w:color w:val="000000" w:themeColor="text1"/>
          <w:sz w:val="30"/>
          <w:szCs w:val="30"/>
          <w14:textFill>
            <w14:solidFill>
              <w14:schemeClr w14:val="tx1"/>
            </w14:solidFill>
          </w14:textFill>
        </w:rPr>
      </w:pPr>
    </w:p>
    <w:p>
      <w:pPr>
        <w:rPr>
          <w:rFonts w:ascii="Times New Roman" w:hAnsi="Times New Roman" w:cs="Times New Roman"/>
        </w:rPr>
      </w:pPr>
    </w:p>
    <w:p>
      <w:pPr>
        <w:pStyle w:val="21"/>
        <w:rPr>
          <w:rFonts w:ascii="Times New Roman" w:cs="Times New Roman"/>
        </w:rPr>
      </w:pPr>
    </w:p>
    <w:p>
      <w:pPr>
        <w:pStyle w:val="16"/>
        <w:ind w:firstLine="643"/>
        <w:rPr>
          <w:rFonts w:ascii="Times New Roman" w:hAnsi="Times New Roman" w:eastAsia="仿宋" w:cs="Times New Roman"/>
          <w:b/>
          <w:bCs/>
          <w:color w:val="000000" w:themeColor="text1"/>
          <w:sz w:val="32"/>
          <w:szCs w:val="32"/>
          <w14:textFill>
            <w14:solidFill>
              <w14:schemeClr w14:val="tx1"/>
            </w14:solidFill>
          </w14:textFill>
        </w:rPr>
      </w:pPr>
    </w:p>
    <w:p>
      <w:pPr>
        <w:spacing w:line="360" w:lineRule="auto"/>
        <w:jc w:val="center"/>
        <w:rPr>
          <w:rFonts w:ascii="Times New Roman" w:hAnsi="Times New Roman" w:eastAsia="仿宋" w:cs="Times New Roman"/>
          <w:b/>
          <w:bCs/>
          <w:color w:val="000000" w:themeColor="text1"/>
          <w:sz w:val="36"/>
          <w:szCs w:val="36"/>
          <w14:textFill>
            <w14:solidFill>
              <w14:schemeClr w14:val="tx1"/>
            </w14:solidFill>
          </w14:textFill>
        </w:rPr>
      </w:pPr>
    </w:p>
    <w:p>
      <w:pPr>
        <w:spacing w:line="360" w:lineRule="auto"/>
        <w:jc w:val="center"/>
        <w:rPr>
          <w:rFonts w:hint="eastAsia" w:ascii="Times New Roman" w:hAnsi="Times New Roman" w:eastAsia="仿宋" w:cs="Times New Roman"/>
          <w:b/>
          <w:bCs/>
          <w:color w:val="000000" w:themeColor="text1"/>
          <w:sz w:val="36"/>
          <w:szCs w:val="36"/>
          <w:lang w:eastAsia="zh-CN"/>
          <w14:textFill>
            <w14:solidFill>
              <w14:schemeClr w14:val="tx1"/>
            </w14:solidFill>
          </w14:textFill>
        </w:rPr>
      </w:pPr>
      <w:r>
        <w:rPr>
          <w:rFonts w:hint="eastAsia" w:ascii="Times New Roman" w:hAnsi="Times New Roman" w:eastAsia="仿宋" w:cs="Times New Roman"/>
          <w:b/>
          <w:bCs/>
          <w:color w:val="000000" w:themeColor="text1"/>
          <w:sz w:val="36"/>
          <w:szCs w:val="36"/>
          <w:lang w:eastAsia="zh-CN"/>
          <w14:textFill>
            <w14:solidFill>
              <w14:schemeClr w14:val="tx1"/>
            </w14:solidFill>
          </w14:textFill>
        </w:rPr>
        <w:t>芜湖辰东房地产开发有限公司</w:t>
      </w:r>
    </w:p>
    <w:p>
      <w:pPr>
        <w:spacing w:line="360" w:lineRule="auto"/>
        <w:jc w:val="center"/>
        <w:rPr>
          <w:rFonts w:hint="eastAsia" w:ascii="Times New Roman" w:hAnsi="Times New Roman" w:eastAsia="仿宋" w:cs="Times New Roman"/>
          <w:b/>
          <w:bCs/>
          <w:color w:val="000000" w:themeColor="text1"/>
          <w:sz w:val="36"/>
          <w:szCs w:val="36"/>
          <w:lang w:eastAsia="zh-CN"/>
          <w14:textFill>
            <w14:solidFill>
              <w14:schemeClr w14:val="tx1"/>
            </w14:solidFill>
          </w14:textFill>
        </w:rPr>
      </w:pPr>
      <w:r>
        <w:rPr>
          <w:rFonts w:hint="eastAsia" w:ascii="Times New Roman" w:hAnsi="Times New Roman" w:eastAsia="仿宋" w:cs="Times New Roman"/>
          <w:b/>
          <w:bCs/>
          <w:color w:val="000000" w:themeColor="text1"/>
          <w:sz w:val="36"/>
          <w:szCs w:val="36"/>
          <w:lang w:eastAsia="zh-CN"/>
          <w14:textFill>
            <w14:solidFill>
              <w14:schemeClr w14:val="tx1"/>
            </w14:solidFill>
          </w14:textFill>
        </w:rPr>
        <w:t>时代雅苑项目</w:t>
      </w:r>
    </w:p>
    <w:p>
      <w:pPr>
        <w:pStyle w:val="21"/>
        <w:rPr>
          <w:rFonts w:ascii="Times New Roman" w:cs="Times New Roman"/>
        </w:rPr>
      </w:pPr>
    </w:p>
    <w:p>
      <w:pPr>
        <w:spacing w:line="360" w:lineRule="auto"/>
        <w:jc w:val="center"/>
        <w:rPr>
          <w:rFonts w:ascii="Times New Roman" w:hAnsi="Times New Roman" w:eastAsia="黑体" w:cs="Times New Roman"/>
          <w:b/>
          <w:bCs/>
          <w:sz w:val="52"/>
          <w:szCs w:val="52"/>
        </w:rPr>
      </w:pPr>
      <w:r>
        <w:rPr>
          <w:rFonts w:hint="eastAsia" w:ascii="Times New Roman" w:hAnsi="Times New Roman" w:eastAsia="黑体" w:cs="Times New Roman"/>
          <w:b/>
          <w:bCs/>
          <w:sz w:val="52"/>
          <w:szCs w:val="52"/>
          <w:lang w:val="en-US" w:eastAsia="zh-CN"/>
        </w:rPr>
        <w:t>竣工</w:t>
      </w:r>
      <w:r>
        <w:rPr>
          <w:rFonts w:ascii="Times New Roman" w:hAnsi="Times New Roman" w:eastAsia="黑体" w:cs="Times New Roman"/>
          <w:b/>
          <w:bCs/>
          <w:sz w:val="52"/>
          <w:szCs w:val="52"/>
        </w:rPr>
        <w:t>环境保护验收</w:t>
      </w:r>
      <w:r>
        <w:rPr>
          <w:rFonts w:hint="eastAsia" w:ascii="Times New Roman" w:hAnsi="Times New Roman" w:eastAsia="黑体" w:cs="Times New Roman"/>
          <w:b/>
          <w:bCs/>
          <w:sz w:val="52"/>
          <w:szCs w:val="52"/>
          <w:lang w:val="en-US" w:eastAsia="zh-CN"/>
        </w:rPr>
        <w:t>监测</w:t>
      </w:r>
      <w:r>
        <w:rPr>
          <w:rFonts w:ascii="Times New Roman" w:hAnsi="Times New Roman" w:eastAsia="黑体" w:cs="Times New Roman"/>
          <w:b/>
          <w:bCs/>
          <w:sz w:val="52"/>
          <w:szCs w:val="52"/>
        </w:rPr>
        <w:t>报告</w:t>
      </w:r>
    </w:p>
    <w:p>
      <w:pPr>
        <w:rPr>
          <w:rFonts w:ascii="Times New Roman" w:hAnsi="Times New Roman" w:cs="Times New Roman"/>
          <w:color w:val="000000" w:themeColor="text1"/>
          <w:sz w:val="28"/>
          <w:szCs w:val="28"/>
          <w14:textFill>
            <w14:solidFill>
              <w14:schemeClr w14:val="tx1"/>
            </w14:solidFill>
          </w14:textFill>
        </w:rPr>
      </w:pPr>
    </w:p>
    <w:p>
      <w:pPr>
        <w:pStyle w:val="16"/>
        <w:ind w:firstLine="643"/>
        <w:jc w:val="center"/>
        <w:rPr>
          <w:rFonts w:ascii="Times New Roman" w:hAnsi="Times New Roman" w:eastAsia="仿宋" w:cs="Times New Roman"/>
          <w:b/>
          <w:bCs/>
          <w:color w:val="000000" w:themeColor="text1"/>
          <w:sz w:val="32"/>
          <w:szCs w:val="32"/>
          <w14:textFill>
            <w14:solidFill>
              <w14:schemeClr w14:val="tx1"/>
            </w14:solidFill>
          </w14:textFill>
        </w:rPr>
      </w:pPr>
    </w:p>
    <w:p>
      <w:pPr>
        <w:pStyle w:val="16"/>
        <w:ind w:firstLine="643"/>
        <w:rPr>
          <w:rFonts w:ascii="Times New Roman" w:hAnsi="Times New Roman" w:eastAsia="仿宋" w:cs="Times New Roman"/>
          <w:b/>
          <w:bCs/>
          <w:color w:val="000000" w:themeColor="text1"/>
          <w:sz w:val="32"/>
          <w:szCs w:val="32"/>
          <w14:textFill>
            <w14:solidFill>
              <w14:schemeClr w14:val="tx1"/>
            </w14:solidFill>
          </w14:textFill>
        </w:rPr>
      </w:pPr>
    </w:p>
    <w:p>
      <w:pPr>
        <w:rPr>
          <w:rFonts w:ascii="Times New Roman" w:hAnsi="Times New Roman" w:cs="Times New Roman"/>
          <w:sz w:val="32"/>
          <w:szCs w:val="32"/>
        </w:rPr>
      </w:pPr>
    </w:p>
    <w:p>
      <w:pPr>
        <w:rPr>
          <w:rFonts w:ascii="Times New Roman" w:hAnsi="Times New Roman" w:cs="Times New Roman"/>
          <w:sz w:val="32"/>
          <w:szCs w:val="32"/>
        </w:rPr>
      </w:pPr>
    </w:p>
    <w:p>
      <w:pPr>
        <w:rPr>
          <w:rFonts w:ascii="Times New Roman" w:hAnsi="Times New Roman" w:cs="Times New Roman"/>
          <w:sz w:val="32"/>
          <w:szCs w:val="32"/>
        </w:rPr>
      </w:pPr>
    </w:p>
    <w:p>
      <w:pPr>
        <w:pStyle w:val="16"/>
        <w:ind w:firstLine="640"/>
        <w:rPr>
          <w:rFonts w:ascii="Times New Roman" w:hAnsi="Times New Roman" w:cs="Times New Roman"/>
          <w:sz w:val="32"/>
          <w:szCs w:val="32"/>
        </w:rPr>
      </w:pPr>
    </w:p>
    <w:p>
      <w:pPr>
        <w:pStyle w:val="16"/>
        <w:ind w:firstLine="640"/>
        <w:rPr>
          <w:rFonts w:ascii="Times New Roman" w:hAnsi="Times New Roman" w:cs="Times New Roman"/>
          <w:sz w:val="32"/>
          <w:szCs w:val="32"/>
        </w:rPr>
      </w:pPr>
    </w:p>
    <w:p>
      <w:pPr>
        <w:pStyle w:val="16"/>
        <w:ind w:firstLine="0" w:firstLineChars="0"/>
        <w:rPr>
          <w:rFonts w:ascii="Times New Roman" w:hAnsi="Times New Roman" w:cs="Times New Roman"/>
          <w:sz w:val="32"/>
          <w:szCs w:val="32"/>
        </w:rPr>
      </w:pPr>
    </w:p>
    <w:p>
      <w:pPr>
        <w:pStyle w:val="21"/>
        <w:rPr>
          <w:rFonts w:ascii="Times New Roman" w:cs="Times New Roman"/>
        </w:rPr>
      </w:pPr>
    </w:p>
    <w:p>
      <w:pPr>
        <w:rPr>
          <w:rFonts w:ascii="Times New Roman" w:hAnsi="Times New Roman" w:cs="Times New Roman"/>
          <w:sz w:val="32"/>
          <w:szCs w:val="32"/>
        </w:rPr>
      </w:pPr>
    </w:p>
    <w:p>
      <w:pPr>
        <w:rPr>
          <w:rFonts w:ascii="Times New Roman" w:hAnsi="Times New Roman" w:cs="Times New Roman"/>
          <w:sz w:val="32"/>
          <w:szCs w:val="32"/>
        </w:rPr>
      </w:pPr>
    </w:p>
    <w:p>
      <w:pPr>
        <w:rPr>
          <w:rFonts w:ascii="Times New Roman" w:hAnsi="Times New Roman" w:cs="Times New Roman"/>
          <w:sz w:val="36"/>
          <w:szCs w:val="36"/>
        </w:rPr>
      </w:pPr>
    </w:p>
    <w:p>
      <w:pPr>
        <w:pStyle w:val="2"/>
        <w:rPr>
          <w:rFonts w:ascii="Times New Roman" w:hAnsi="Times New Roman" w:cs="Times New Roman"/>
          <w:sz w:val="36"/>
          <w:szCs w:val="36"/>
        </w:rPr>
      </w:pPr>
    </w:p>
    <w:p/>
    <w:p>
      <w:pPr>
        <w:pStyle w:val="21"/>
        <w:rPr>
          <w:rFonts w:ascii="Times New Roman" w:cs="Times New Roman"/>
        </w:rPr>
      </w:pPr>
    </w:p>
    <w:p>
      <w:pPr>
        <w:spacing w:line="480" w:lineRule="auto"/>
        <w:jc w:val="center"/>
        <w:rPr>
          <w:rFonts w:hint="eastAsia" w:ascii="Times New Roman" w:hAnsi="Times New Roman" w:eastAsia="仿宋" w:cs="Times New Roman"/>
          <w:b/>
          <w:bCs/>
          <w:color w:val="000000" w:themeColor="text1"/>
          <w:sz w:val="36"/>
          <w:szCs w:val="36"/>
          <w:lang w:eastAsia="zh-CN"/>
          <w14:textFill>
            <w14:solidFill>
              <w14:schemeClr w14:val="tx1"/>
            </w14:solidFill>
          </w14:textFill>
        </w:rPr>
      </w:pPr>
      <w:r>
        <w:rPr>
          <w:rFonts w:hint="eastAsia" w:ascii="Times New Roman" w:hAnsi="Times New Roman" w:eastAsia="仿宋" w:cs="Times New Roman"/>
          <w:b/>
          <w:bCs/>
          <w:color w:val="000000" w:themeColor="text1"/>
          <w:sz w:val="36"/>
          <w:szCs w:val="36"/>
          <w:lang w:val="en-US" w:eastAsia="zh-CN"/>
          <w14:textFill>
            <w14:solidFill>
              <w14:schemeClr w14:val="tx1"/>
            </w14:solidFill>
          </w14:textFill>
        </w:rPr>
        <w:t>建设单位：</w:t>
      </w:r>
      <w:r>
        <w:rPr>
          <w:rFonts w:hint="eastAsia" w:ascii="Times New Roman" w:hAnsi="Times New Roman" w:eastAsia="仿宋" w:cs="Times New Roman"/>
          <w:b/>
          <w:bCs/>
          <w:color w:val="000000" w:themeColor="text1"/>
          <w:sz w:val="36"/>
          <w:szCs w:val="36"/>
          <w:lang w:eastAsia="zh-CN"/>
          <w14:textFill>
            <w14:solidFill>
              <w14:schemeClr w14:val="tx1"/>
            </w14:solidFill>
          </w14:textFill>
        </w:rPr>
        <w:t>芜湖辰东房地产开发有限公司</w:t>
      </w:r>
    </w:p>
    <w:p>
      <w:pPr>
        <w:spacing w:line="480" w:lineRule="auto"/>
        <w:jc w:val="center"/>
        <w:rPr>
          <w:rFonts w:hint="default" w:ascii="Times New Roman" w:hAnsi="Times New Roman" w:eastAsia="仿宋" w:cs="Times New Roman"/>
          <w:b/>
          <w:bCs/>
          <w:color w:val="000000" w:themeColor="text1"/>
          <w:sz w:val="36"/>
          <w:szCs w:val="36"/>
          <w:lang w:val="en-US" w:eastAsia="zh-CN"/>
          <w14:textFill>
            <w14:solidFill>
              <w14:schemeClr w14:val="tx1"/>
            </w14:solidFill>
          </w14:textFill>
        </w:rPr>
      </w:pPr>
      <w:r>
        <w:rPr>
          <w:rFonts w:hint="eastAsia" w:ascii="Times New Roman" w:hAnsi="Times New Roman" w:eastAsia="仿宋" w:cs="Times New Roman"/>
          <w:b/>
          <w:bCs/>
          <w:color w:val="000000" w:themeColor="text1"/>
          <w:sz w:val="36"/>
          <w:szCs w:val="36"/>
          <w:lang w:val="en-US" w:eastAsia="zh-CN"/>
          <w14:textFill>
            <w14:solidFill>
              <w14:schemeClr w14:val="tx1"/>
            </w14:solidFill>
          </w14:textFill>
        </w:rPr>
        <w:t>编制单位：安徽泓维环境科技有限公司</w:t>
      </w:r>
    </w:p>
    <w:p>
      <w:pPr>
        <w:pStyle w:val="7"/>
        <w:rPr>
          <w:rFonts w:hint="eastAsia"/>
          <w:lang w:eastAsia="zh-CN"/>
        </w:rPr>
      </w:pPr>
    </w:p>
    <w:p>
      <w:pPr>
        <w:spacing w:line="480" w:lineRule="auto"/>
        <w:ind w:firstLine="3855" w:firstLineChars="1200"/>
        <w:rPr>
          <w:rFonts w:ascii="Times New Roman" w:hAnsi="Times New Roman" w:eastAsia="仿宋" w:cs="Times New Roman"/>
          <w:b/>
          <w:bCs/>
          <w:sz w:val="32"/>
          <w:szCs w:val="32"/>
        </w:rPr>
        <w:sectPr>
          <w:headerReference r:id="rId3" w:type="even"/>
          <w:footerReference r:id="rId4" w:type="even"/>
          <w:pgSz w:w="11910" w:h="16840"/>
          <w:pgMar w:top="915" w:right="1440" w:bottom="1797" w:left="1440" w:header="0" w:footer="907" w:gutter="0"/>
          <w:cols w:space="0" w:num="1"/>
          <w:titlePg/>
          <w:docGrid w:linePitch="286" w:charSpace="0"/>
        </w:sectPr>
      </w:pPr>
      <w:r>
        <w:rPr>
          <w:rFonts w:ascii="Times New Roman" w:hAnsi="Times New Roman" w:eastAsia="仿宋" w:cs="Times New Roman"/>
          <w:b/>
          <w:bCs/>
          <w:sz w:val="32"/>
          <w:szCs w:val="32"/>
        </w:rPr>
        <w:t>202</w:t>
      </w:r>
      <w:r>
        <w:rPr>
          <w:rFonts w:hint="eastAsia" w:ascii="Times New Roman" w:hAnsi="Times New Roman" w:eastAsia="仿宋" w:cs="Times New Roman"/>
          <w:b/>
          <w:bCs/>
          <w:sz w:val="32"/>
          <w:szCs w:val="32"/>
          <w:lang w:val="en-US" w:eastAsia="zh-CN"/>
        </w:rPr>
        <w:t>4</w:t>
      </w:r>
      <w:r>
        <w:rPr>
          <w:rFonts w:ascii="Times New Roman" w:hAnsi="Times New Roman" w:eastAsia="仿宋" w:cs="Times New Roman"/>
          <w:b/>
          <w:bCs/>
          <w:sz w:val="32"/>
          <w:szCs w:val="32"/>
        </w:rPr>
        <w:t>年</w:t>
      </w:r>
      <w:r>
        <w:rPr>
          <w:rFonts w:hint="eastAsia" w:ascii="Times New Roman" w:hAnsi="Times New Roman" w:eastAsia="仿宋" w:cs="Times New Roman"/>
          <w:b/>
          <w:bCs/>
          <w:sz w:val="32"/>
          <w:szCs w:val="32"/>
          <w:lang w:val="en-US" w:eastAsia="zh-CN"/>
        </w:rPr>
        <w:t>6</w:t>
      </w:r>
      <w:r>
        <w:rPr>
          <w:rFonts w:ascii="Times New Roman" w:hAnsi="Times New Roman" w:eastAsia="仿宋" w:cs="Times New Roman"/>
          <w:b/>
          <w:bCs/>
          <w:sz w:val="32"/>
          <w:szCs w:val="32"/>
        </w:rPr>
        <w:t>月</w:t>
      </w:r>
    </w:p>
    <w:p>
      <w:pPr>
        <w:pStyle w:val="22"/>
        <w:ind w:firstLine="0" w:firstLineChars="0"/>
        <w:rPr>
          <w:rFonts w:hint="eastAsia" w:ascii="Times New Roman" w:hAnsi="Times New Roman" w:cs="Times New Roman" w:eastAsiaTheme="minorEastAsia"/>
          <w:sz w:val="28"/>
          <w:szCs w:val="28"/>
          <w:lang w:eastAsia="zh-CN"/>
        </w:rPr>
      </w:pPr>
      <w:r>
        <w:rPr>
          <w:rFonts w:ascii="Times New Roman" w:hAnsi="Times New Roman" w:cs="Times New Roman"/>
          <w:sz w:val="28"/>
          <w:szCs w:val="28"/>
        </w:rPr>
        <w:t>建设单位：</w:t>
      </w:r>
      <w:r>
        <w:rPr>
          <w:rFonts w:hint="eastAsia" w:ascii="Times New Roman" w:hAnsi="Times New Roman" w:cs="Times New Roman"/>
          <w:sz w:val="28"/>
          <w:szCs w:val="28"/>
          <w:lang w:eastAsia="zh-CN"/>
        </w:rPr>
        <w:t>芜湖辰东房地产开发有限公司</w:t>
      </w:r>
    </w:p>
    <w:p>
      <w:pPr>
        <w:pStyle w:val="22"/>
        <w:ind w:firstLine="0" w:firstLineChars="0"/>
        <w:rPr>
          <w:rFonts w:hint="eastAsia" w:ascii="Times New Roman" w:hAnsi="Times New Roman" w:cs="Times New Roman" w:eastAsiaTheme="minorEastAsia"/>
          <w:sz w:val="28"/>
          <w:szCs w:val="28"/>
          <w:lang w:eastAsia="zh-CN"/>
        </w:rPr>
      </w:pPr>
      <w:r>
        <w:rPr>
          <w:rFonts w:ascii="Times New Roman" w:hAnsi="Times New Roman" w:cs="Times New Roman"/>
          <w:sz w:val="28"/>
          <w:szCs w:val="28"/>
        </w:rPr>
        <w:t>法人代表：</w:t>
      </w:r>
      <w:r>
        <w:rPr>
          <w:rFonts w:hint="eastAsia" w:ascii="Times New Roman" w:hAnsi="Times New Roman" w:cs="Times New Roman"/>
          <w:sz w:val="28"/>
          <w:szCs w:val="28"/>
          <w:lang w:eastAsia="zh-CN"/>
        </w:rPr>
        <w:t>杨永胜</w:t>
      </w:r>
    </w:p>
    <w:p>
      <w:pPr>
        <w:pStyle w:val="22"/>
        <w:ind w:firstLine="0" w:firstLineChars="0"/>
        <w:rPr>
          <w:rFonts w:hint="default" w:ascii="Times New Roman" w:hAnsi="Times New Roman" w:cs="Times New Roman" w:eastAsiaTheme="minorEastAsia"/>
          <w:sz w:val="28"/>
          <w:szCs w:val="28"/>
          <w:lang w:val="en-US" w:eastAsia="zh-CN"/>
        </w:rPr>
      </w:pPr>
    </w:p>
    <w:p>
      <w:pPr>
        <w:pStyle w:val="22"/>
        <w:ind w:firstLine="0" w:firstLineChars="0"/>
        <w:rPr>
          <w:rFonts w:ascii="Times New Roman" w:hAnsi="Times New Roman" w:cs="Times New Roman"/>
          <w:color w:val="0000FF"/>
          <w:sz w:val="28"/>
          <w:szCs w:val="28"/>
        </w:rPr>
      </w:pPr>
    </w:p>
    <w:p>
      <w:pPr>
        <w:pStyle w:val="22"/>
        <w:ind w:firstLine="560"/>
        <w:rPr>
          <w:rFonts w:ascii="Times New Roman" w:hAnsi="Times New Roman" w:cs="Times New Roman"/>
          <w:bCs/>
          <w:sz w:val="28"/>
          <w:szCs w:val="28"/>
        </w:rPr>
      </w:pPr>
      <w:bookmarkStart w:id="32" w:name="_GoBack"/>
      <w:bookmarkEnd w:id="32"/>
    </w:p>
    <w:p>
      <w:pPr>
        <w:pStyle w:val="22"/>
        <w:ind w:firstLine="560"/>
        <w:rPr>
          <w:rFonts w:ascii="Times New Roman" w:hAnsi="Times New Roman" w:cs="Times New Roman"/>
          <w:bCs/>
          <w:sz w:val="28"/>
          <w:szCs w:val="28"/>
        </w:rPr>
      </w:pPr>
    </w:p>
    <w:p>
      <w:pPr>
        <w:pStyle w:val="22"/>
        <w:ind w:firstLine="0" w:firstLineChars="0"/>
        <w:rPr>
          <w:rFonts w:ascii="Times New Roman" w:hAnsi="Times New Roman" w:cs="Times New Roman"/>
          <w:bCs/>
          <w:sz w:val="28"/>
          <w:szCs w:val="28"/>
        </w:rPr>
      </w:pPr>
    </w:p>
    <w:p>
      <w:pPr>
        <w:pStyle w:val="22"/>
        <w:ind w:firstLine="560"/>
        <w:rPr>
          <w:rFonts w:ascii="Times New Roman" w:hAnsi="Times New Roman" w:cs="Times New Roman"/>
          <w:bCs/>
          <w:sz w:val="28"/>
          <w:szCs w:val="28"/>
        </w:rPr>
      </w:pPr>
    </w:p>
    <w:p>
      <w:pPr>
        <w:pStyle w:val="22"/>
        <w:ind w:firstLine="562"/>
        <w:rPr>
          <w:rFonts w:ascii="Times New Roman" w:hAnsi="Times New Roman" w:cs="Times New Roman"/>
          <w:b/>
          <w:sz w:val="28"/>
          <w:szCs w:val="28"/>
        </w:rPr>
      </w:pPr>
    </w:p>
    <w:p>
      <w:pPr>
        <w:pStyle w:val="22"/>
        <w:ind w:firstLine="560"/>
        <w:rPr>
          <w:rFonts w:ascii="Times New Roman" w:hAnsi="Times New Roman" w:cs="Times New Roman"/>
          <w:bCs/>
          <w:sz w:val="28"/>
          <w:szCs w:val="28"/>
        </w:rPr>
      </w:pPr>
    </w:p>
    <w:p>
      <w:pPr>
        <w:pStyle w:val="22"/>
        <w:ind w:firstLine="560"/>
        <w:rPr>
          <w:rFonts w:ascii="Times New Roman" w:hAnsi="Times New Roman" w:cs="Times New Roman"/>
          <w:bCs/>
          <w:sz w:val="28"/>
          <w:szCs w:val="28"/>
        </w:rPr>
      </w:pPr>
    </w:p>
    <w:p>
      <w:pPr>
        <w:pStyle w:val="22"/>
        <w:ind w:firstLine="560"/>
        <w:rPr>
          <w:rFonts w:ascii="Times New Roman" w:hAnsi="Times New Roman" w:cs="Times New Roman"/>
          <w:bCs/>
          <w:sz w:val="28"/>
          <w:szCs w:val="28"/>
        </w:rPr>
      </w:pPr>
    </w:p>
    <w:p>
      <w:pPr>
        <w:pStyle w:val="22"/>
        <w:ind w:firstLine="560"/>
        <w:rPr>
          <w:rFonts w:ascii="Times New Roman" w:hAnsi="Times New Roman" w:cs="Times New Roman"/>
          <w:bCs/>
          <w:sz w:val="28"/>
          <w:szCs w:val="28"/>
        </w:rPr>
      </w:pPr>
    </w:p>
    <w:p>
      <w:pPr>
        <w:pStyle w:val="22"/>
        <w:ind w:firstLine="560"/>
        <w:rPr>
          <w:rFonts w:ascii="Times New Roman" w:hAnsi="Times New Roman" w:cs="Times New Roman"/>
          <w:bCs/>
          <w:sz w:val="28"/>
          <w:szCs w:val="28"/>
        </w:rPr>
      </w:pPr>
    </w:p>
    <w:p>
      <w:pPr>
        <w:pStyle w:val="22"/>
        <w:ind w:firstLine="560"/>
        <w:rPr>
          <w:rFonts w:ascii="Times New Roman" w:hAnsi="Times New Roman" w:cs="Times New Roman"/>
          <w:bCs/>
          <w:sz w:val="28"/>
          <w:szCs w:val="28"/>
        </w:rPr>
      </w:pPr>
    </w:p>
    <w:tbl>
      <w:tblPr>
        <w:tblStyle w:val="17"/>
        <w:tblW w:w="0" w:type="auto"/>
        <w:tblInd w:w="0" w:type="dxa"/>
        <w:tblLayout w:type="fixed"/>
        <w:tblCellMar>
          <w:top w:w="0" w:type="dxa"/>
          <w:left w:w="108" w:type="dxa"/>
          <w:bottom w:w="0" w:type="dxa"/>
          <w:right w:w="108" w:type="dxa"/>
        </w:tblCellMar>
      </w:tblPr>
      <w:tblGrid>
        <w:gridCol w:w="8522"/>
      </w:tblGrid>
      <w:tr>
        <w:tblPrEx>
          <w:tblCellMar>
            <w:top w:w="0" w:type="dxa"/>
            <w:left w:w="108" w:type="dxa"/>
            <w:bottom w:w="0" w:type="dxa"/>
            <w:right w:w="108" w:type="dxa"/>
          </w:tblCellMar>
        </w:tblPrEx>
        <w:tc>
          <w:tcPr>
            <w:tcW w:w="8522" w:type="dxa"/>
            <w:noWrap w:val="0"/>
            <w:vAlign w:val="top"/>
          </w:tcPr>
          <w:p>
            <w:pPr>
              <w:widowControl/>
              <w:spacing w:line="360" w:lineRule="auto"/>
              <w:jc w:val="left"/>
              <w:rPr>
                <w:rFonts w:hint="eastAsia" w:ascii="Times New Roman" w:hAnsi="Times New Roman" w:eastAsia="宋体"/>
                <w:bCs/>
                <w:color w:val="000000"/>
                <w:sz w:val="24"/>
                <w:szCs w:val="28"/>
                <w:lang w:eastAsia="zh-CN"/>
              </w:rPr>
            </w:pPr>
            <w:r>
              <w:rPr>
                <w:rFonts w:ascii="Times New Roman" w:hAnsi="Times New Roman"/>
                <w:b/>
                <w:color w:val="000000"/>
                <w:sz w:val="24"/>
              </w:rPr>
              <w:t>建设单位：</w:t>
            </w:r>
            <w:r>
              <w:rPr>
                <w:rFonts w:hint="eastAsia" w:ascii="Times New Roman" w:hAnsi="Times New Roman"/>
                <w:bCs/>
                <w:color w:val="000000"/>
                <w:sz w:val="24"/>
                <w:lang w:eastAsia="zh-CN"/>
              </w:rPr>
              <w:t>芜湖辰东房地产开发有限公司</w:t>
            </w:r>
          </w:p>
        </w:tc>
      </w:tr>
      <w:tr>
        <w:tblPrEx>
          <w:tblCellMar>
            <w:top w:w="0" w:type="dxa"/>
            <w:left w:w="108" w:type="dxa"/>
            <w:bottom w:w="0" w:type="dxa"/>
            <w:right w:w="108" w:type="dxa"/>
          </w:tblCellMar>
        </w:tblPrEx>
        <w:tc>
          <w:tcPr>
            <w:tcW w:w="8522" w:type="dxa"/>
            <w:noWrap w:val="0"/>
            <w:vAlign w:val="top"/>
          </w:tcPr>
          <w:p>
            <w:pPr>
              <w:widowControl/>
              <w:spacing w:line="360" w:lineRule="auto"/>
              <w:jc w:val="left"/>
              <w:rPr>
                <w:rFonts w:hint="default" w:ascii="Times New Roman" w:hAnsi="Times New Roman" w:eastAsia="宋体"/>
                <w:b/>
                <w:color w:val="000000"/>
                <w:sz w:val="24"/>
                <w:lang w:val="en-US" w:eastAsia="zh-CN"/>
              </w:rPr>
            </w:pPr>
            <w:r>
              <w:rPr>
                <w:rFonts w:ascii="Times New Roman" w:hAnsi="Times New Roman"/>
                <w:b/>
                <w:color w:val="000000"/>
                <w:sz w:val="24"/>
              </w:rPr>
              <w:t>电话：</w:t>
            </w:r>
            <w:r>
              <w:rPr>
                <w:rFonts w:hint="eastAsia" w:ascii="Times New Roman" w:hAnsi="Times New Roman"/>
                <w:color w:val="auto"/>
                <w:sz w:val="24"/>
                <w:lang w:val="en-US" w:eastAsia="zh-CN"/>
              </w:rPr>
              <w:t>13855285012</w:t>
            </w:r>
          </w:p>
        </w:tc>
      </w:tr>
      <w:tr>
        <w:tblPrEx>
          <w:tblCellMar>
            <w:top w:w="0" w:type="dxa"/>
            <w:left w:w="108" w:type="dxa"/>
            <w:bottom w:w="0" w:type="dxa"/>
            <w:right w:w="108" w:type="dxa"/>
          </w:tblCellMar>
        </w:tblPrEx>
        <w:tc>
          <w:tcPr>
            <w:tcW w:w="8522" w:type="dxa"/>
            <w:noWrap w:val="0"/>
            <w:vAlign w:val="top"/>
          </w:tcPr>
          <w:p>
            <w:pPr>
              <w:widowControl/>
              <w:spacing w:line="360" w:lineRule="auto"/>
              <w:jc w:val="left"/>
              <w:rPr>
                <w:rFonts w:ascii="Times New Roman" w:hAnsi="Times New Roman"/>
                <w:b/>
                <w:color w:val="000000"/>
                <w:sz w:val="24"/>
              </w:rPr>
            </w:pPr>
            <w:r>
              <w:rPr>
                <w:rFonts w:ascii="Times New Roman" w:hAnsi="Times New Roman"/>
                <w:b/>
                <w:color w:val="000000"/>
                <w:sz w:val="24"/>
              </w:rPr>
              <w:t>传真：/</w:t>
            </w:r>
          </w:p>
        </w:tc>
      </w:tr>
      <w:tr>
        <w:tblPrEx>
          <w:tblCellMar>
            <w:top w:w="0" w:type="dxa"/>
            <w:left w:w="108" w:type="dxa"/>
            <w:bottom w:w="0" w:type="dxa"/>
            <w:right w:w="108" w:type="dxa"/>
          </w:tblCellMar>
        </w:tblPrEx>
        <w:tc>
          <w:tcPr>
            <w:tcW w:w="8522" w:type="dxa"/>
            <w:noWrap w:val="0"/>
            <w:vAlign w:val="top"/>
          </w:tcPr>
          <w:p>
            <w:pPr>
              <w:snapToGrid w:val="0"/>
              <w:spacing w:line="300" w:lineRule="exact"/>
              <w:rPr>
                <w:rFonts w:hint="default" w:ascii="Times New Roman" w:hAnsi="Times New Roman" w:eastAsia="宋体"/>
                <w:b/>
                <w:color w:val="000000"/>
                <w:sz w:val="24"/>
                <w:szCs w:val="28"/>
                <w:lang w:val="en-US" w:eastAsia="zh-CN"/>
              </w:rPr>
            </w:pPr>
            <w:r>
              <w:rPr>
                <w:rFonts w:ascii="Times New Roman" w:hAnsi="Times New Roman"/>
                <w:b/>
                <w:color w:val="000000"/>
                <w:sz w:val="24"/>
              </w:rPr>
              <w:t>地址：</w:t>
            </w:r>
            <w:r>
              <w:rPr>
                <w:rFonts w:hint="eastAsia" w:ascii="Times New Roman" w:hAnsi="Times New Roman"/>
                <w:b w:val="0"/>
                <w:bCs/>
                <w:color w:val="000000"/>
                <w:sz w:val="24"/>
                <w:lang w:val="en-US" w:eastAsia="zh-CN"/>
              </w:rPr>
              <w:t>安徽省芜湖市鸠江区清水街道金都檀宫社区用房1-320室</w:t>
            </w:r>
          </w:p>
        </w:tc>
      </w:tr>
    </w:tbl>
    <w:p>
      <w:pPr>
        <w:jc w:val="center"/>
        <w:rPr>
          <w:rFonts w:ascii="Times New Roman" w:hAnsi="Times New Roman" w:eastAsia="宋体" w:cs="Times New Roman"/>
        </w:rPr>
        <w:sectPr>
          <w:headerReference r:id="rId5" w:type="default"/>
          <w:footerReference r:id="rId6" w:type="default"/>
          <w:pgSz w:w="11906" w:h="16838"/>
          <w:pgMar w:top="1440" w:right="1800" w:bottom="1440" w:left="1800" w:header="851" w:footer="992" w:gutter="0"/>
          <w:pgNumType w:start="1"/>
          <w:cols w:space="425" w:num="1"/>
          <w:docGrid w:type="lines" w:linePitch="312" w:charSpace="0"/>
        </w:sectPr>
      </w:pPr>
    </w:p>
    <w:p>
      <w:pPr>
        <w:numPr>
          <w:ilvl w:val="0"/>
          <w:numId w:val="0"/>
        </w:numPr>
        <w:rPr>
          <w:rFonts w:hint="eastAsia" w:ascii="Times New Roman" w:hAnsi="宋体" w:cs="Times New Roman"/>
          <w:b/>
          <w:bCs/>
          <w:sz w:val="32"/>
          <w:szCs w:val="32"/>
          <w:lang w:val="en-US" w:eastAsia="zh-CN"/>
        </w:rPr>
      </w:pPr>
      <w:bookmarkStart w:id="0" w:name="_Toc20862_WPSOffice_Level1"/>
      <w:r>
        <w:rPr>
          <w:rFonts w:hint="eastAsia" w:ascii="Times New Roman" w:hAnsi="宋体" w:cs="Times New Roman" w:eastAsiaTheme="minorEastAsia"/>
          <w:b/>
          <w:bCs/>
          <w:kern w:val="2"/>
          <w:sz w:val="32"/>
          <w:szCs w:val="32"/>
          <w:lang w:val="en-US" w:eastAsia="zh-CN" w:bidi="ar-SA"/>
        </w:rPr>
        <w:t>1、</w:t>
      </w:r>
      <w:r>
        <w:rPr>
          <w:rFonts w:hint="eastAsia" w:ascii="Times New Roman" w:hAnsi="宋体" w:cs="Times New Roman"/>
          <w:b/>
          <w:bCs/>
          <w:sz w:val="32"/>
          <w:szCs w:val="32"/>
          <w:lang w:val="en-US" w:eastAsia="zh-CN"/>
        </w:rPr>
        <w:t>建设项目基本情况</w:t>
      </w:r>
    </w:p>
    <w:tbl>
      <w:tblPr>
        <w:tblStyle w:val="1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44"/>
        <w:gridCol w:w="1262"/>
        <w:gridCol w:w="997"/>
        <w:gridCol w:w="711"/>
        <w:gridCol w:w="1396"/>
        <w:gridCol w:w="152"/>
        <w:gridCol w:w="902"/>
        <w:gridCol w:w="135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44" w:type="dxa"/>
            <w:vAlign w:val="center"/>
          </w:tcPr>
          <w:p>
            <w:pPr>
              <w:numPr>
                <w:ilvl w:val="0"/>
                <w:numId w:val="0"/>
              </w:numPr>
              <w:spacing w:line="360" w:lineRule="auto"/>
              <w:jc w:val="center"/>
              <w:rPr>
                <w:rFonts w:hint="default" w:ascii="Times New Roman" w:hAnsi="宋体" w:cs="Times New Roman" w:eastAsiaTheme="minorEastAsia"/>
                <w:b w:val="0"/>
                <w:bCs w:val="0"/>
                <w:sz w:val="24"/>
                <w:szCs w:val="24"/>
                <w:vertAlign w:val="baseline"/>
                <w:lang w:val="en-US" w:eastAsia="zh-CN"/>
              </w:rPr>
            </w:pPr>
            <w:r>
              <w:rPr>
                <w:rFonts w:hint="eastAsia" w:ascii="Times New Roman" w:hAnsi="宋体" w:cs="Times New Roman"/>
                <w:b w:val="0"/>
                <w:bCs w:val="0"/>
                <w:sz w:val="24"/>
                <w:szCs w:val="24"/>
                <w:vertAlign w:val="baseline"/>
                <w:lang w:val="en-US" w:eastAsia="zh-CN"/>
              </w:rPr>
              <w:t>项目名称</w:t>
            </w:r>
          </w:p>
        </w:tc>
        <w:tc>
          <w:tcPr>
            <w:tcW w:w="6778" w:type="dxa"/>
            <w:gridSpan w:val="7"/>
            <w:vAlign w:val="center"/>
          </w:tcPr>
          <w:p>
            <w:pPr>
              <w:numPr>
                <w:ilvl w:val="0"/>
                <w:numId w:val="0"/>
              </w:numPr>
              <w:spacing w:line="360" w:lineRule="auto"/>
              <w:jc w:val="center"/>
              <w:rPr>
                <w:rFonts w:ascii="Times New Roman" w:hAnsi="宋体" w:cs="Times New Roman"/>
                <w:b w:val="0"/>
                <w:bCs w:val="0"/>
                <w:sz w:val="24"/>
                <w:szCs w:val="24"/>
                <w:vertAlign w:val="baseline"/>
              </w:rPr>
            </w:pPr>
            <w:r>
              <w:rPr>
                <w:rFonts w:hint="eastAsia" w:ascii="Times New Roman" w:hAnsi="宋体" w:cs="Times New Roman"/>
                <w:b w:val="0"/>
                <w:bCs w:val="0"/>
                <w:sz w:val="24"/>
                <w:szCs w:val="24"/>
                <w:vertAlign w:val="baseline"/>
                <w:lang w:eastAsia="zh-CN"/>
              </w:rPr>
              <w:t>时代雅苑项目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44" w:type="dxa"/>
            <w:vAlign w:val="center"/>
          </w:tcPr>
          <w:p>
            <w:pPr>
              <w:numPr>
                <w:ilvl w:val="0"/>
                <w:numId w:val="0"/>
              </w:numPr>
              <w:spacing w:line="360" w:lineRule="auto"/>
              <w:jc w:val="center"/>
              <w:rPr>
                <w:rFonts w:hint="eastAsia" w:ascii="Times New Roman" w:hAnsi="宋体" w:cs="Times New Roman" w:eastAsiaTheme="minorEastAsia"/>
                <w:b w:val="0"/>
                <w:bCs w:val="0"/>
                <w:sz w:val="24"/>
                <w:szCs w:val="24"/>
                <w:vertAlign w:val="baseline"/>
                <w:lang w:val="en-US" w:eastAsia="zh-CN"/>
              </w:rPr>
            </w:pPr>
            <w:r>
              <w:rPr>
                <w:rFonts w:hint="eastAsia" w:ascii="Times New Roman" w:hAnsi="宋体" w:cs="Times New Roman"/>
                <w:b w:val="0"/>
                <w:bCs w:val="0"/>
                <w:sz w:val="24"/>
                <w:szCs w:val="24"/>
                <w:vertAlign w:val="baseline"/>
                <w:lang w:val="en-US" w:eastAsia="zh-CN"/>
              </w:rPr>
              <w:t>建设单位</w:t>
            </w:r>
          </w:p>
        </w:tc>
        <w:tc>
          <w:tcPr>
            <w:tcW w:w="6778" w:type="dxa"/>
            <w:gridSpan w:val="7"/>
            <w:vAlign w:val="center"/>
          </w:tcPr>
          <w:p>
            <w:pPr>
              <w:numPr>
                <w:ilvl w:val="0"/>
                <w:numId w:val="0"/>
              </w:numPr>
              <w:spacing w:line="360" w:lineRule="auto"/>
              <w:jc w:val="center"/>
              <w:rPr>
                <w:rFonts w:ascii="Times New Roman" w:hAnsi="宋体" w:cs="Times New Roman"/>
                <w:b w:val="0"/>
                <w:bCs w:val="0"/>
                <w:sz w:val="24"/>
                <w:szCs w:val="24"/>
                <w:vertAlign w:val="baseline"/>
              </w:rPr>
            </w:pPr>
            <w:r>
              <w:rPr>
                <w:rFonts w:hint="eastAsia" w:ascii="Times New Roman" w:hAnsi="Times New Roman"/>
                <w:b w:val="0"/>
                <w:bCs w:val="0"/>
                <w:color w:val="000000"/>
                <w:sz w:val="24"/>
                <w:lang w:eastAsia="zh-CN"/>
              </w:rPr>
              <w:t>芜湖辰东房地产开发有限公司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44" w:type="dxa"/>
            <w:vAlign w:val="center"/>
          </w:tcPr>
          <w:p>
            <w:pPr>
              <w:numPr>
                <w:ilvl w:val="0"/>
                <w:numId w:val="0"/>
              </w:numPr>
              <w:spacing w:line="360" w:lineRule="auto"/>
              <w:jc w:val="center"/>
              <w:rPr>
                <w:rFonts w:hint="default" w:ascii="Times New Roman" w:hAnsi="宋体" w:cs="Times New Roman" w:eastAsiaTheme="minorEastAsia"/>
                <w:b w:val="0"/>
                <w:bCs w:val="0"/>
                <w:sz w:val="24"/>
                <w:szCs w:val="24"/>
                <w:vertAlign w:val="baseline"/>
                <w:lang w:val="en-US" w:eastAsia="zh-CN"/>
              </w:rPr>
            </w:pPr>
            <w:r>
              <w:rPr>
                <w:rFonts w:hint="eastAsia" w:ascii="Times New Roman" w:hAnsi="宋体" w:cs="Times New Roman"/>
                <w:b w:val="0"/>
                <w:bCs w:val="0"/>
                <w:sz w:val="24"/>
                <w:szCs w:val="24"/>
                <w:vertAlign w:val="baseline"/>
                <w:lang w:val="en-US" w:eastAsia="zh-CN"/>
              </w:rPr>
              <w:t>建设项目性质</w:t>
            </w:r>
          </w:p>
        </w:tc>
        <w:tc>
          <w:tcPr>
            <w:tcW w:w="6778" w:type="dxa"/>
            <w:gridSpan w:val="7"/>
            <w:vAlign w:val="center"/>
          </w:tcPr>
          <w:p>
            <w:pPr>
              <w:numPr>
                <w:ilvl w:val="0"/>
                <w:numId w:val="0"/>
              </w:numPr>
              <w:spacing w:line="360" w:lineRule="auto"/>
              <w:jc w:val="center"/>
              <w:rPr>
                <w:rFonts w:hint="default" w:ascii="Times New Roman" w:hAnsi="宋体" w:cs="Times New Roman" w:eastAsiaTheme="minorEastAsia"/>
                <w:b w:val="0"/>
                <w:bCs w:val="0"/>
                <w:sz w:val="24"/>
                <w:szCs w:val="24"/>
                <w:vertAlign w:val="baseline"/>
                <w:lang w:val="en-US" w:eastAsia="zh-CN"/>
              </w:rPr>
            </w:pPr>
            <w:r>
              <w:rPr>
                <w:rFonts w:hint="eastAsia" w:ascii="Times New Roman" w:hAnsi="宋体" w:cs="Times New Roman"/>
                <w:b w:val="0"/>
                <w:bCs w:val="0"/>
                <w:sz w:val="24"/>
                <w:szCs w:val="24"/>
                <w:vertAlign w:val="baseline"/>
                <w:lang w:val="en-US" w:eastAsia="zh-CN"/>
              </w:rPr>
              <w:t>新建☑改扩建□技改□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44" w:type="dxa"/>
            <w:vAlign w:val="center"/>
          </w:tcPr>
          <w:p>
            <w:pPr>
              <w:numPr>
                <w:ilvl w:val="0"/>
                <w:numId w:val="0"/>
              </w:numPr>
              <w:spacing w:line="360" w:lineRule="auto"/>
              <w:jc w:val="center"/>
              <w:rPr>
                <w:rFonts w:hint="eastAsia" w:ascii="Times New Roman" w:hAnsi="宋体" w:cs="Times New Roman" w:eastAsiaTheme="minorEastAsia"/>
                <w:b w:val="0"/>
                <w:bCs w:val="0"/>
                <w:sz w:val="24"/>
                <w:szCs w:val="24"/>
                <w:vertAlign w:val="baseline"/>
                <w:lang w:val="en-US" w:eastAsia="zh-CN"/>
              </w:rPr>
            </w:pPr>
            <w:r>
              <w:rPr>
                <w:rFonts w:hint="eastAsia" w:ascii="Times New Roman" w:hAnsi="宋体" w:cs="Times New Roman"/>
                <w:b w:val="0"/>
                <w:bCs w:val="0"/>
                <w:sz w:val="24"/>
                <w:szCs w:val="24"/>
                <w:vertAlign w:val="baseline"/>
                <w:lang w:val="en-US" w:eastAsia="zh-CN"/>
              </w:rPr>
              <w:t>建设地点</w:t>
            </w:r>
          </w:p>
        </w:tc>
        <w:tc>
          <w:tcPr>
            <w:tcW w:w="6778" w:type="dxa"/>
            <w:gridSpan w:val="7"/>
            <w:vAlign w:val="center"/>
          </w:tcPr>
          <w:p>
            <w:pPr>
              <w:numPr>
                <w:ilvl w:val="0"/>
                <w:numId w:val="0"/>
              </w:numPr>
              <w:spacing w:line="360" w:lineRule="auto"/>
              <w:jc w:val="center"/>
              <w:rPr>
                <w:rFonts w:ascii="Times New Roman" w:hAnsi="宋体" w:cs="Times New Roman"/>
                <w:b w:val="0"/>
                <w:bCs w:val="0"/>
                <w:sz w:val="24"/>
                <w:szCs w:val="24"/>
                <w:vertAlign w:val="baseline"/>
              </w:rPr>
            </w:pPr>
            <w:r>
              <w:rPr>
                <w:rFonts w:hint="eastAsia" w:ascii="Times New Roman" w:hAnsi="宋体" w:cs="Times New Roman"/>
                <w:b w:val="0"/>
                <w:bCs w:val="0"/>
                <w:sz w:val="24"/>
                <w:szCs w:val="24"/>
                <w:vertAlign w:val="baseline"/>
                <w:lang w:val="en-US" w:eastAsia="zh-CN"/>
              </w:rPr>
              <w:t>芜湖市鸠江区清水街道，北至规划支二路、南至规划支路、西至规划支三路、东至经五路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44" w:type="dxa"/>
            <w:vAlign w:val="center"/>
          </w:tcPr>
          <w:p>
            <w:pPr>
              <w:numPr>
                <w:ilvl w:val="0"/>
                <w:numId w:val="0"/>
              </w:numPr>
              <w:spacing w:line="360" w:lineRule="auto"/>
              <w:jc w:val="center"/>
              <w:rPr>
                <w:rFonts w:hint="default" w:ascii="Times New Roman" w:hAnsi="宋体" w:cs="Times New Roman" w:eastAsiaTheme="minorEastAsia"/>
                <w:b w:val="0"/>
                <w:bCs w:val="0"/>
                <w:sz w:val="24"/>
                <w:szCs w:val="24"/>
                <w:vertAlign w:val="baseline"/>
                <w:lang w:val="en-US" w:eastAsia="zh-CN"/>
              </w:rPr>
            </w:pPr>
            <w:r>
              <w:rPr>
                <w:rFonts w:hint="eastAsia" w:ascii="Times New Roman" w:hAnsi="宋体" w:cs="Times New Roman"/>
                <w:b w:val="0"/>
                <w:bCs w:val="0"/>
                <w:sz w:val="24"/>
                <w:szCs w:val="24"/>
                <w:vertAlign w:val="baseline"/>
                <w:lang w:val="en-US" w:eastAsia="zh-CN"/>
              </w:rPr>
              <w:t>设计生产能力</w:t>
            </w:r>
          </w:p>
        </w:tc>
        <w:tc>
          <w:tcPr>
            <w:tcW w:w="6778" w:type="dxa"/>
            <w:gridSpan w:val="7"/>
            <w:vAlign w:val="center"/>
          </w:tcPr>
          <w:p>
            <w:pPr>
              <w:numPr>
                <w:ilvl w:val="0"/>
                <w:numId w:val="0"/>
              </w:numPr>
              <w:spacing w:line="360" w:lineRule="auto"/>
              <w:jc w:val="center"/>
              <w:rPr>
                <w:rFonts w:hint="eastAsia" w:ascii="Times New Roman" w:hAnsi="宋体" w:cs="Times New Roman" w:eastAsiaTheme="minorEastAsia"/>
                <w:b w:val="0"/>
                <w:bCs w:val="0"/>
                <w:sz w:val="24"/>
                <w:szCs w:val="24"/>
                <w:vertAlign w:val="baseline"/>
                <w:lang w:val="en-US" w:eastAsia="zh-CN"/>
              </w:rPr>
            </w:pPr>
            <w:r>
              <w:rPr>
                <w:rFonts w:hint="eastAsia" w:ascii="Times New Roman" w:hAnsi="宋体" w:cs="Times New Roman"/>
                <w:b w:val="0"/>
                <w:bCs w:val="0"/>
                <w:sz w:val="24"/>
                <w:szCs w:val="24"/>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44" w:type="dxa"/>
            <w:vAlign w:val="center"/>
          </w:tcPr>
          <w:p>
            <w:pPr>
              <w:numPr>
                <w:ilvl w:val="0"/>
                <w:numId w:val="0"/>
              </w:numPr>
              <w:spacing w:line="360" w:lineRule="auto"/>
              <w:jc w:val="center"/>
              <w:rPr>
                <w:rFonts w:hint="default" w:ascii="Times New Roman" w:hAnsi="宋体" w:cs="Times New Roman" w:eastAsiaTheme="minorEastAsia"/>
                <w:b w:val="0"/>
                <w:bCs w:val="0"/>
                <w:sz w:val="24"/>
                <w:szCs w:val="24"/>
                <w:vertAlign w:val="baseline"/>
                <w:lang w:val="en-US" w:eastAsia="zh-CN"/>
              </w:rPr>
            </w:pPr>
            <w:r>
              <w:rPr>
                <w:rFonts w:hint="eastAsia" w:ascii="Times New Roman" w:hAnsi="宋体" w:cs="Times New Roman"/>
                <w:b w:val="0"/>
                <w:bCs w:val="0"/>
                <w:sz w:val="24"/>
                <w:szCs w:val="24"/>
                <w:vertAlign w:val="baseline"/>
                <w:lang w:val="en-US" w:eastAsia="zh-CN"/>
              </w:rPr>
              <w:t>实际生产能力</w:t>
            </w:r>
          </w:p>
        </w:tc>
        <w:tc>
          <w:tcPr>
            <w:tcW w:w="6778" w:type="dxa"/>
            <w:gridSpan w:val="7"/>
            <w:vAlign w:val="center"/>
          </w:tcPr>
          <w:p>
            <w:pPr>
              <w:numPr>
                <w:ilvl w:val="0"/>
                <w:numId w:val="0"/>
              </w:numPr>
              <w:spacing w:line="360" w:lineRule="auto"/>
              <w:jc w:val="center"/>
              <w:rPr>
                <w:rFonts w:hint="eastAsia" w:ascii="Times New Roman" w:hAnsi="宋体" w:cs="Times New Roman" w:eastAsiaTheme="minorEastAsia"/>
                <w:b w:val="0"/>
                <w:bCs w:val="0"/>
                <w:sz w:val="24"/>
                <w:szCs w:val="24"/>
                <w:vertAlign w:val="baseline"/>
                <w:lang w:val="en-US" w:eastAsia="zh-CN"/>
              </w:rPr>
            </w:pPr>
            <w:r>
              <w:rPr>
                <w:rFonts w:hint="eastAsia" w:ascii="Times New Roman" w:hAnsi="宋体" w:cs="Times New Roman"/>
                <w:b w:val="0"/>
                <w:bCs w:val="0"/>
                <w:sz w:val="24"/>
                <w:szCs w:val="24"/>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44" w:type="dxa"/>
            <w:vAlign w:val="center"/>
          </w:tcPr>
          <w:p>
            <w:pPr>
              <w:numPr>
                <w:ilvl w:val="0"/>
                <w:numId w:val="0"/>
              </w:numPr>
              <w:spacing w:line="360" w:lineRule="auto"/>
              <w:jc w:val="center"/>
              <w:rPr>
                <w:rFonts w:hint="default" w:ascii="Times New Roman" w:hAnsi="宋体" w:cs="Times New Roman" w:eastAsiaTheme="minorEastAsia"/>
                <w:b w:val="0"/>
                <w:bCs w:val="0"/>
                <w:sz w:val="24"/>
                <w:szCs w:val="24"/>
                <w:vertAlign w:val="baseline"/>
                <w:lang w:val="en-US" w:eastAsia="zh-CN"/>
              </w:rPr>
            </w:pPr>
            <w:r>
              <w:rPr>
                <w:rFonts w:hint="eastAsia" w:ascii="Times New Roman" w:hAnsi="宋体" w:cs="Times New Roman"/>
                <w:b w:val="0"/>
                <w:bCs w:val="0"/>
                <w:sz w:val="24"/>
                <w:szCs w:val="24"/>
                <w:vertAlign w:val="baseline"/>
                <w:lang w:val="en-US" w:eastAsia="zh-CN"/>
              </w:rPr>
              <w:t>环评时间</w:t>
            </w:r>
          </w:p>
        </w:tc>
        <w:tc>
          <w:tcPr>
            <w:tcW w:w="2259" w:type="dxa"/>
            <w:gridSpan w:val="2"/>
            <w:vAlign w:val="center"/>
          </w:tcPr>
          <w:p>
            <w:pPr>
              <w:numPr>
                <w:ilvl w:val="0"/>
                <w:numId w:val="0"/>
              </w:numPr>
              <w:spacing w:line="360" w:lineRule="auto"/>
              <w:jc w:val="center"/>
              <w:rPr>
                <w:rFonts w:ascii="Times New Roman" w:hAnsi="宋体" w:cs="Times New Roman"/>
                <w:b w:val="0"/>
                <w:bCs w:val="0"/>
                <w:sz w:val="24"/>
                <w:szCs w:val="24"/>
                <w:vertAlign w:val="baseline"/>
              </w:rPr>
            </w:pPr>
            <w:r>
              <w:rPr>
                <w:rFonts w:hint="eastAsia" w:ascii="Times New Roman" w:hAnsi="宋体" w:cs="Times New Roman"/>
                <w:b w:val="0"/>
                <w:bCs w:val="0"/>
                <w:sz w:val="24"/>
                <w:szCs w:val="24"/>
                <w:vertAlign w:val="baseline"/>
                <w:lang w:val="en-US" w:eastAsia="zh-CN"/>
              </w:rPr>
              <w:t>/</w:t>
            </w:r>
          </w:p>
        </w:tc>
        <w:tc>
          <w:tcPr>
            <w:tcW w:w="2259" w:type="dxa"/>
            <w:gridSpan w:val="3"/>
            <w:vAlign w:val="center"/>
          </w:tcPr>
          <w:p>
            <w:pPr>
              <w:numPr>
                <w:ilvl w:val="0"/>
                <w:numId w:val="0"/>
              </w:numPr>
              <w:spacing w:line="360" w:lineRule="auto"/>
              <w:jc w:val="center"/>
              <w:rPr>
                <w:rFonts w:hint="default" w:ascii="Times New Roman" w:hAnsi="宋体" w:cs="Times New Roman" w:eastAsiaTheme="minorEastAsia"/>
                <w:b w:val="0"/>
                <w:bCs w:val="0"/>
                <w:sz w:val="24"/>
                <w:szCs w:val="24"/>
                <w:vertAlign w:val="baseline"/>
                <w:lang w:val="en-US" w:eastAsia="zh-CN"/>
              </w:rPr>
            </w:pPr>
            <w:r>
              <w:rPr>
                <w:rFonts w:hint="eastAsia" w:ascii="Times New Roman" w:hAnsi="宋体" w:cs="Times New Roman"/>
                <w:b w:val="0"/>
                <w:bCs w:val="0"/>
                <w:sz w:val="24"/>
                <w:szCs w:val="24"/>
                <w:vertAlign w:val="baseline"/>
                <w:lang w:val="en-US" w:eastAsia="zh-CN"/>
              </w:rPr>
              <w:t>开工建设时间</w:t>
            </w:r>
          </w:p>
        </w:tc>
        <w:tc>
          <w:tcPr>
            <w:tcW w:w="2260" w:type="dxa"/>
            <w:gridSpan w:val="2"/>
            <w:vAlign w:val="center"/>
          </w:tcPr>
          <w:p>
            <w:pPr>
              <w:numPr>
                <w:ilvl w:val="0"/>
                <w:numId w:val="0"/>
              </w:numPr>
              <w:spacing w:line="360" w:lineRule="auto"/>
              <w:jc w:val="center"/>
              <w:rPr>
                <w:rFonts w:hint="default" w:ascii="Times New Roman" w:hAnsi="宋体" w:cs="Times New Roman" w:eastAsiaTheme="minorEastAsia"/>
                <w:b w:val="0"/>
                <w:bCs w:val="0"/>
                <w:sz w:val="24"/>
                <w:szCs w:val="24"/>
                <w:vertAlign w:val="baseline"/>
                <w:lang w:val="en-US" w:eastAsia="zh-CN"/>
              </w:rPr>
            </w:pPr>
            <w:r>
              <w:rPr>
                <w:rFonts w:hint="eastAsia" w:ascii="Times New Roman" w:hAnsi="宋体" w:cs="Times New Roman"/>
                <w:b w:val="0"/>
                <w:bCs w:val="0"/>
                <w:sz w:val="24"/>
                <w:szCs w:val="24"/>
                <w:vertAlign w:val="baseline"/>
                <w:lang w:val="en-US" w:eastAsia="zh-CN"/>
              </w:rPr>
              <w:t>2021年11月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44" w:type="dxa"/>
            <w:vAlign w:val="center"/>
          </w:tcPr>
          <w:p>
            <w:pPr>
              <w:numPr>
                <w:ilvl w:val="0"/>
                <w:numId w:val="0"/>
              </w:numPr>
              <w:spacing w:line="360" w:lineRule="auto"/>
              <w:jc w:val="center"/>
              <w:rPr>
                <w:rFonts w:hint="default" w:ascii="Times New Roman" w:hAnsi="宋体" w:cs="Times New Roman" w:eastAsiaTheme="minorEastAsia"/>
                <w:b w:val="0"/>
                <w:bCs w:val="0"/>
                <w:sz w:val="24"/>
                <w:szCs w:val="24"/>
                <w:vertAlign w:val="baseline"/>
                <w:lang w:val="en-US" w:eastAsia="zh-CN"/>
              </w:rPr>
            </w:pPr>
            <w:r>
              <w:rPr>
                <w:rFonts w:hint="eastAsia" w:ascii="Times New Roman" w:hAnsi="宋体" w:cs="Times New Roman"/>
                <w:b w:val="0"/>
                <w:bCs w:val="0"/>
                <w:sz w:val="24"/>
                <w:szCs w:val="24"/>
                <w:vertAlign w:val="baseline"/>
                <w:lang w:val="en-US" w:eastAsia="zh-CN"/>
              </w:rPr>
              <w:t>拟投入生产运营日期</w:t>
            </w:r>
          </w:p>
        </w:tc>
        <w:tc>
          <w:tcPr>
            <w:tcW w:w="2259" w:type="dxa"/>
            <w:gridSpan w:val="2"/>
            <w:vAlign w:val="center"/>
          </w:tcPr>
          <w:p>
            <w:pPr>
              <w:numPr>
                <w:ilvl w:val="0"/>
                <w:numId w:val="0"/>
              </w:numPr>
              <w:spacing w:line="360" w:lineRule="auto"/>
              <w:jc w:val="center"/>
              <w:rPr>
                <w:rFonts w:ascii="Times New Roman" w:hAnsi="宋体" w:cs="Times New Roman"/>
                <w:b w:val="0"/>
                <w:bCs w:val="0"/>
                <w:sz w:val="24"/>
                <w:szCs w:val="24"/>
                <w:vertAlign w:val="baseline"/>
              </w:rPr>
            </w:pPr>
            <w:r>
              <w:rPr>
                <w:rFonts w:hint="eastAsia" w:ascii="Times New Roman" w:hAnsi="宋体" w:cs="Times New Roman"/>
                <w:b w:val="0"/>
                <w:bCs w:val="0"/>
                <w:sz w:val="24"/>
                <w:szCs w:val="24"/>
                <w:vertAlign w:val="baseline"/>
                <w:lang w:val="en-US" w:eastAsia="zh-CN"/>
              </w:rPr>
              <w:t>/</w:t>
            </w:r>
          </w:p>
        </w:tc>
        <w:tc>
          <w:tcPr>
            <w:tcW w:w="2259" w:type="dxa"/>
            <w:gridSpan w:val="3"/>
            <w:vAlign w:val="center"/>
          </w:tcPr>
          <w:p>
            <w:pPr>
              <w:numPr>
                <w:ilvl w:val="0"/>
                <w:numId w:val="0"/>
              </w:numPr>
              <w:spacing w:line="360" w:lineRule="auto"/>
              <w:jc w:val="center"/>
              <w:rPr>
                <w:rFonts w:hint="default" w:ascii="Times New Roman" w:hAnsi="宋体" w:cs="Times New Roman" w:eastAsiaTheme="minorEastAsia"/>
                <w:b w:val="0"/>
                <w:bCs w:val="0"/>
                <w:sz w:val="24"/>
                <w:szCs w:val="24"/>
                <w:vertAlign w:val="baseline"/>
                <w:lang w:val="en-US" w:eastAsia="zh-CN"/>
              </w:rPr>
            </w:pPr>
            <w:r>
              <w:rPr>
                <w:rFonts w:hint="eastAsia" w:ascii="Times New Roman" w:hAnsi="宋体" w:cs="Times New Roman"/>
                <w:b w:val="0"/>
                <w:bCs w:val="0"/>
                <w:sz w:val="24"/>
                <w:szCs w:val="24"/>
                <w:vertAlign w:val="baseline"/>
                <w:lang w:val="en-US" w:eastAsia="zh-CN"/>
              </w:rPr>
              <w:t>验收现场监测时间</w:t>
            </w:r>
          </w:p>
        </w:tc>
        <w:tc>
          <w:tcPr>
            <w:tcW w:w="2260" w:type="dxa"/>
            <w:gridSpan w:val="2"/>
            <w:vAlign w:val="center"/>
          </w:tcPr>
          <w:p>
            <w:pPr>
              <w:numPr>
                <w:ilvl w:val="0"/>
                <w:numId w:val="0"/>
              </w:numPr>
              <w:spacing w:line="360" w:lineRule="auto"/>
              <w:jc w:val="center"/>
              <w:rPr>
                <w:rFonts w:hint="default" w:ascii="Times New Roman" w:hAnsi="宋体" w:cs="Times New Roman" w:eastAsiaTheme="minorEastAsia"/>
                <w:b w:val="0"/>
                <w:bCs w:val="0"/>
                <w:sz w:val="24"/>
                <w:szCs w:val="24"/>
                <w:vertAlign w:val="baseline"/>
                <w:lang w:val="en-US" w:eastAsia="zh-CN"/>
              </w:rPr>
            </w:pPr>
            <w:r>
              <w:rPr>
                <w:rFonts w:hint="eastAsia" w:ascii="Times New Roman" w:hAnsi="宋体" w:cs="Times New Roman"/>
                <w:b w:val="0"/>
                <w:bCs w:val="0"/>
                <w:sz w:val="24"/>
                <w:szCs w:val="24"/>
                <w:highlight w:val="none"/>
                <w:vertAlign w:val="baseline"/>
                <w:lang w:val="en-US" w:eastAsia="zh-CN"/>
              </w:rPr>
              <w:t>2024年6月2日至2024年6月3日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44" w:type="dxa"/>
            <w:vAlign w:val="center"/>
          </w:tcPr>
          <w:p>
            <w:pPr>
              <w:numPr>
                <w:ilvl w:val="0"/>
                <w:numId w:val="0"/>
              </w:numPr>
              <w:spacing w:line="360" w:lineRule="auto"/>
              <w:jc w:val="center"/>
              <w:rPr>
                <w:rFonts w:hint="default" w:ascii="Times New Roman" w:hAnsi="宋体" w:cs="Times New Roman" w:eastAsiaTheme="minorEastAsia"/>
                <w:b w:val="0"/>
                <w:bCs w:val="0"/>
                <w:sz w:val="24"/>
                <w:szCs w:val="24"/>
                <w:vertAlign w:val="baseline"/>
                <w:lang w:val="en-US" w:eastAsia="zh-CN"/>
              </w:rPr>
            </w:pPr>
            <w:r>
              <w:rPr>
                <w:rFonts w:hint="eastAsia" w:ascii="Times New Roman" w:hAnsi="宋体" w:cs="Times New Roman"/>
                <w:b w:val="0"/>
                <w:bCs w:val="0"/>
                <w:sz w:val="24"/>
                <w:szCs w:val="24"/>
                <w:vertAlign w:val="baseline"/>
                <w:lang w:val="en-US" w:eastAsia="zh-CN"/>
              </w:rPr>
              <w:t>环评报告审批部门</w:t>
            </w:r>
          </w:p>
        </w:tc>
        <w:tc>
          <w:tcPr>
            <w:tcW w:w="2259" w:type="dxa"/>
            <w:gridSpan w:val="2"/>
            <w:vAlign w:val="center"/>
          </w:tcPr>
          <w:p>
            <w:pPr>
              <w:numPr>
                <w:ilvl w:val="0"/>
                <w:numId w:val="0"/>
              </w:numPr>
              <w:spacing w:line="360" w:lineRule="auto"/>
              <w:jc w:val="center"/>
              <w:rPr>
                <w:rFonts w:ascii="Times New Roman" w:hAnsi="宋体" w:cs="Times New Roman"/>
                <w:b w:val="0"/>
                <w:bCs w:val="0"/>
                <w:sz w:val="24"/>
                <w:szCs w:val="24"/>
                <w:vertAlign w:val="baseline"/>
              </w:rPr>
            </w:pPr>
            <w:r>
              <w:rPr>
                <w:rFonts w:hint="eastAsia" w:ascii="Times New Roman" w:hAnsi="宋体" w:cs="Times New Roman"/>
                <w:b w:val="0"/>
                <w:bCs w:val="0"/>
                <w:sz w:val="24"/>
                <w:szCs w:val="24"/>
                <w:vertAlign w:val="baseline"/>
                <w:lang w:val="en-US" w:eastAsia="zh-CN"/>
              </w:rPr>
              <w:t>/</w:t>
            </w:r>
          </w:p>
        </w:tc>
        <w:tc>
          <w:tcPr>
            <w:tcW w:w="2259" w:type="dxa"/>
            <w:gridSpan w:val="3"/>
            <w:vAlign w:val="center"/>
          </w:tcPr>
          <w:p>
            <w:pPr>
              <w:numPr>
                <w:ilvl w:val="0"/>
                <w:numId w:val="0"/>
              </w:numPr>
              <w:spacing w:line="360" w:lineRule="auto"/>
              <w:jc w:val="center"/>
              <w:rPr>
                <w:rFonts w:hint="default" w:ascii="Times New Roman" w:hAnsi="宋体" w:cs="Times New Roman" w:eastAsiaTheme="minorEastAsia"/>
                <w:b w:val="0"/>
                <w:bCs w:val="0"/>
                <w:sz w:val="24"/>
                <w:szCs w:val="24"/>
                <w:vertAlign w:val="baseline"/>
                <w:lang w:val="en-US" w:eastAsia="zh-CN"/>
              </w:rPr>
            </w:pPr>
            <w:r>
              <w:rPr>
                <w:rFonts w:hint="eastAsia" w:ascii="Times New Roman" w:hAnsi="宋体" w:cs="Times New Roman"/>
                <w:b w:val="0"/>
                <w:bCs w:val="0"/>
                <w:sz w:val="24"/>
                <w:szCs w:val="24"/>
                <w:vertAlign w:val="baseline"/>
                <w:lang w:val="en-US" w:eastAsia="zh-CN"/>
              </w:rPr>
              <w:t>环评报告编制单位</w:t>
            </w:r>
          </w:p>
        </w:tc>
        <w:tc>
          <w:tcPr>
            <w:tcW w:w="2260" w:type="dxa"/>
            <w:gridSpan w:val="2"/>
            <w:vAlign w:val="center"/>
          </w:tcPr>
          <w:p>
            <w:pPr>
              <w:numPr>
                <w:ilvl w:val="0"/>
                <w:numId w:val="0"/>
              </w:numPr>
              <w:spacing w:line="360" w:lineRule="auto"/>
              <w:jc w:val="center"/>
              <w:rPr>
                <w:rFonts w:ascii="Times New Roman" w:hAnsi="宋体" w:cs="Times New Roman"/>
                <w:b w:val="0"/>
                <w:bCs w:val="0"/>
                <w:sz w:val="24"/>
                <w:szCs w:val="24"/>
                <w:vertAlign w:val="baseline"/>
              </w:rPr>
            </w:pPr>
            <w:r>
              <w:rPr>
                <w:rFonts w:hint="eastAsia" w:ascii="Times New Roman" w:hAnsi="宋体" w:cs="Times New Roman"/>
                <w:b w:val="0"/>
                <w:bCs w:val="0"/>
                <w:sz w:val="24"/>
                <w:szCs w:val="24"/>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44" w:type="dxa"/>
            <w:vAlign w:val="center"/>
          </w:tcPr>
          <w:p>
            <w:pPr>
              <w:numPr>
                <w:ilvl w:val="0"/>
                <w:numId w:val="0"/>
              </w:numPr>
              <w:spacing w:line="360" w:lineRule="auto"/>
              <w:jc w:val="center"/>
              <w:rPr>
                <w:rFonts w:hint="default" w:ascii="Times New Roman" w:hAnsi="宋体" w:cs="Times New Roman" w:eastAsiaTheme="minorEastAsia"/>
                <w:b w:val="0"/>
                <w:bCs w:val="0"/>
                <w:sz w:val="24"/>
                <w:szCs w:val="24"/>
                <w:vertAlign w:val="baseline"/>
                <w:lang w:val="en-US" w:eastAsia="zh-CN"/>
              </w:rPr>
            </w:pPr>
            <w:r>
              <w:rPr>
                <w:rFonts w:hint="eastAsia" w:ascii="Times New Roman" w:hAnsi="宋体" w:cs="Times New Roman"/>
                <w:b w:val="0"/>
                <w:bCs w:val="0"/>
                <w:sz w:val="24"/>
                <w:szCs w:val="24"/>
                <w:vertAlign w:val="baseline"/>
                <w:lang w:val="en-US" w:eastAsia="zh-CN"/>
              </w:rPr>
              <w:t>环保设施设计单位</w:t>
            </w:r>
          </w:p>
        </w:tc>
        <w:tc>
          <w:tcPr>
            <w:tcW w:w="2259" w:type="dxa"/>
            <w:gridSpan w:val="2"/>
            <w:vAlign w:val="center"/>
          </w:tcPr>
          <w:p>
            <w:pPr>
              <w:numPr>
                <w:ilvl w:val="0"/>
                <w:numId w:val="0"/>
              </w:numPr>
              <w:spacing w:line="360" w:lineRule="auto"/>
              <w:jc w:val="center"/>
              <w:rPr>
                <w:rFonts w:ascii="Times New Roman" w:hAnsi="宋体" w:cs="Times New Roman"/>
                <w:b w:val="0"/>
                <w:bCs w:val="0"/>
                <w:sz w:val="24"/>
                <w:szCs w:val="24"/>
                <w:vertAlign w:val="baseline"/>
              </w:rPr>
            </w:pPr>
            <w:r>
              <w:rPr>
                <w:rFonts w:hint="eastAsia" w:ascii="Times New Roman" w:hAnsi="宋体" w:cs="Times New Roman"/>
                <w:b w:val="0"/>
                <w:bCs w:val="0"/>
                <w:sz w:val="24"/>
                <w:szCs w:val="24"/>
                <w:vertAlign w:val="baseline"/>
                <w:lang w:val="en-US" w:eastAsia="zh-CN"/>
              </w:rPr>
              <w:t>/</w:t>
            </w:r>
          </w:p>
        </w:tc>
        <w:tc>
          <w:tcPr>
            <w:tcW w:w="2259" w:type="dxa"/>
            <w:gridSpan w:val="3"/>
            <w:vAlign w:val="center"/>
          </w:tcPr>
          <w:p>
            <w:pPr>
              <w:numPr>
                <w:ilvl w:val="0"/>
                <w:numId w:val="0"/>
              </w:numPr>
              <w:spacing w:line="360" w:lineRule="auto"/>
              <w:jc w:val="center"/>
              <w:rPr>
                <w:rFonts w:hint="default" w:ascii="Times New Roman" w:hAnsi="宋体" w:cs="Times New Roman" w:eastAsiaTheme="minorEastAsia"/>
                <w:b w:val="0"/>
                <w:bCs w:val="0"/>
                <w:sz w:val="24"/>
                <w:szCs w:val="24"/>
                <w:vertAlign w:val="baseline"/>
                <w:lang w:val="en-US" w:eastAsia="zh-CN"/>
              </w:rPr>
            </w:pPr>
            <w:r>
              <w:rPr>
                <w:rFonts w:hint="eastAsia" w:ascii="Times New Roman" w:hAnsi="宋体" w:cs="Times New Roman"/>
                <w:b w:val="0"/>
                <w:bCs w:val="0"/>
                <w:sz w:val="24"/>
                <w:szCs w:val="24"/>
                <w:vertAlign w:val="baseline"/>
                <w:lang w:val="en-US" w:eastAsia="zh-CN"/>
              </w:rPr>
              <w:t>环保设施施工单位</w:t>
            </w:r>
          </w:p>
        </w:tc>
        <w:tc>
          <w:tcPr>
            <w:tcW w:w="2260" w:type="dxa"/>
            <w:gridSpan w:val="2"/>
            <w:vAlign w:val="center"/>
          </w:tcPr>
          <w:p>
            <w:pPr>
              <w:numPr>
                <w:ilvl w:val="0"/>
                <w:numId w:val="0"/>
              </w:numPr>
              <w:spacing w:line="360" w:lineRule="auto"/>
              <w:jc w:val="center"/>
              <w:rPr>
                <w:rFonts w:ascii="Times New Roman" w:hAnsi="宋体" w:cs="Times New Roman"/>
                <w:b w:val="0"/>
                <w:bCs w:val="0"/>
                <w:sz w:val="24"/>
                <w:szCs w:val="24"/>
                <w:vertAlign w:val="baseline"/>
              </w:rPr>
            </w:pPr>
            <w:r>
              <w:rPr>
                <w:rFonts w:hint="eastAsia" w:ascii="Times New Roman" w:hAnsi="宋体" w:cs="Times New Roman"/>
                <w:b w:val="0"/>
                <w:bCs w:val="0"/>
                <w:sz w:val="24"/>
                <w:szCs w:val="24"/>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44" w:type="dxa"/>
            <w:vAlign w:val="center"/>
          </w:tcPr>
          <w:p>
            <w:pPr>
              <w:numPr>
                <w:ilvl w:val="0"/>
                <w:numId w:val="0"/>
              </w:numPr>
              <w:spacing w:line="360" w:lineRule="auto"/>
              <w:jc w:val="center"/>
              <w:rPr>
                <w:rFonts w:hint="default" w:ascii="Times New Roman" w:hAnsi="宋体" w:cs="Times New Roman" w:eastAsiaTheme="minorEastAsia"/>
                <w:b w:val="0"/>
                <w:bCs w:val="0"/>
                <w:sz w:val="24"/>
                <w:szCs w:val="24"/>
                <w:vertAlign w:val="baseline"/>
                <w:lang w:val="en-US" w:eastAsia="zh-CN"/>
              </w:rPr>
            </w:pPr>
            <w:r>
              <w:rPr>
                <w:rFonts w:hint="eastAsia" w:ascii="Times New Roman" w:hAnsi="宋体" w:cs="Times New Roman"/>
                <w:b w:val="0"/>
                <w:bCs w:val="0"/>
                <w:sz w:val="24"/>
                <w:szCs w:val="24"/>
                <w:vertAlign w:val="baseline"/>
                <w:lang w:val="en-US" w:eastAsia="zh-CN"/>
              </w:rPr>
              <w:t>投资总概算</w:t>
            </w:r>
          </w:p>
        </w:tc>
        <w:tc>
          <w:tcPr>
            <w:tcW w:w="1262" w:type="dxa"/>
            <w:vAlign w:val="center"/>
          </w:tcPr>
          <w:p>
            <w:pPr>
              <w:numPr>
                <w:ilvl w:val="0"/>
                <w:numId w:val="0"/>
              </w:numPr>
              <w:spacing w:line="360" w:lineRule="auto"/>
              <w:jc w:val="center"/>
              <w:rPr>
                <w:rFonts w:hint="default" w:ascii="Times New Roman" w:hAnsi="宋体" w:cs="Times New Roman" w:eastAsiaTheme="minorEastAsia"/>
                <w:b w:val="0"/>
                <w:bCs w:val="0"/>
                <w:sz w:val="24"/>
                <w:szCs w:val="24"/>
                <w:vertAlign w:val="baseline"/>
                <w:lang w:val="en-US" w:eastAsia="zh-CN"/>
              </w:rPr>
            </w:pPr>
            <w:r>
              <w:rPr>
                <w:rFonts w:hint="eastAsia" w:ascii="Times New Roman" w:hAnsi="宋体" w:cs="Times New Roman"/>
                <w:b w:val="0"/>
                <w:bCs w:val="0"/>
                <w:sz w:val="24"/>
                <w:szCs w:val="24"/>
                <w:vertAlign w:val="baseline"/>
                <w:lang w:val="en-US" w:eastAsia="zh-CN"/>
              </w:rPr>
              <w:t>30亿元</w:t>
            </w:r>
          </w:p>
        </w:tc>
        <w:tc>
          <w:tcPr>
            <w:tcW w:w="1708" w:type="dxa"/>
            <w:gridSpan w:val="2"/>
            <w:vAlign w:val="center"/>
          </w:tcPr>
          <w:p>
            <w:pPr>
              <w:numPr>
                <w:ilvl w:val="0"/>
                <w:numId w:val="0"/>
              </w:numPr>
              <w:spacing w:line="360" w:lineRule="auto"/>
              <w:jc w:val="center"/>
              <w:rPr>
                <w:rFonts w:hint="default" w:ascii="Times New Roman" w:hAnsi="宋体" w:cs="Times New Roman" w:eastAsiaTheme="minorEastAsia"/>
                <w:b w:val="0"/>
                <w:bCs w:val="0"/>
                <w:sz w:val="24"/>
                <w:szCs w:val="24"/>
                <w:vertAlign w:val="baseline"/>
                <w:lang w:val="en-US" w:eastAsia="zh-CN"/>
              </w:rPr>
            </w:pPr>
            <w:r>
              <w:rPr>
                <w:rFonts w:hint="eastAsia" w:ascii="Times New Roman" w:hAnsi="宋体" w:cs="Times New Roman"/>
                <w:b w:val="0"/>
                <w:bCs w:val="0"/>
                <w:sz w:val="24"/>
                <w:szCs w:val="24"/>
                <w:vertAlign w:val="baseline"/>
                <w:lang w:val="en-US" w:eastAsia="zh-CN"/>
              </w:rPr>
              <w:t>设计环保投资</w:t>
            </w:r>
          </w:p>
        </w:tc>
        <w:tc>
          <w:tcPr>
            <w:tcW w:w="1396" w:type="dxa"/>
            <w:vAlign w:val="center"/>
          </w:tcPr>
          <w:p>
            <w:pPr>
              <w:numPr>
                <w:ilvl w:val="0"/>
                <w:numId w:val="0"/>
              </w:numPr>
              <w:spacing w:line="360" w:lineRule="auto"/>
              <w:jc w:val="center"/>
              <w:rPr>
                <w:rFonts w:hint="default" w:ascii="Times New Roman" w:hAnsi="宋体" w:cs="Times New Roman" w:eastAsiaTheme="minorEastAsia"/>
                <w:b w:val="0"/>
                <w:bCs w:val="0"/>
                <w:sz w:val="24"/>
                <w:szCs w:val="24"/>
                <w:vertAlign w:val="baseline"/>
                <w:lang w:val="en-US" w:eastAsia="zh-CN"/>
              </w:rPr>
            </w:pPr>
            <w:r>
              <w:rPr>
                <w:rFonts w:hint="eastAsia" w:ascii="Times New Roman" w:hAnsi="宋体" w:cs="Times New Roman"/>
                <w:b w:val="0"/>
                <w:bCs w:val="0"/>
                <w:sz w:val="24"/>
                <w:szCs w:val="24"/>
                <w:vertAlign w:val="baseline"/>
                <w:lang w:val="en-US" w:eastAsia="zh-CN"/>
              </w:rPr>
              <w:t>2000万元</w:t>
            </w:r>
          </w:p>
        </w:tc>
        <w:tc>
          <w:tcPr>
            <w:tcW w:w="1054" w:type="dxa"/>
            <w:gridSpan w:val="2"/>
            <w:vAlign w:val="center"/>
          </w:tcPr>
          <w:p>
            <w:pPr>
              <w:numPr>
                <w:ilvl w:val="0"/>
                <w:numId w:val="0"/>
              </w:numPr>
              <w:spacing w:line="360" w:lineRule="auto"/>
              <w:jc w:val="center"/>
              <w:rPr>
                <w:rFonts w:hint="eastAsia" w:ascii="Times New Roman" w:hAnsi="宋体" w:cs="Times New Roman" w:eastAsiaTheme="minorEastAsia"/>
                <w:b w:val="0"/>
                <w:bCs w:val="0"/>
                <w:sz w:val="24"/>
                <w:szCs w:val="24"/>
                <w:vertAlign w:val="baseline"/>
                <w:lang w:val="en-US" w:eastAsia="zh-CN"/>
              </w:rPr>
            </w:pPr>
            <w:r>
              <w:rPr>
                <w:rFonts w:hint="eastAsia" w:ascii="Times New Roman" w:hAnsi="宋体" w:cs="Times New Roman"/>
                <w:b w:val="0"/>
                <w:bCs w:val="0"/>
                <w:sz w:val="24"/>
                <w:szCs w:val="24"/>
                <w:vertAlign w:val="baseline"/>
                <w:lang w:val="en-US" w:eastAsia="zh-CN"/>
              </w:rPr>
              <w:t>比例</w:t>
            </w:r>
          </w:p>
        </w:tc>
        <w:tc>
          <w:tcPr>
            <w:tcW w:w="1358" w:type="dxa"/>
            <w:vAlign w:val="center"/>
          </w:tcPr>
          <w:p>
            <w:pPr>
              <w:numPr>
                <w:ilvl w:val="0"/>
                <w:numId w:val="0"/>
              </w:numPr>
              <w:spacing w:line="360" w:lineRule="auto"/>
              <w:jc w:val="center"/>
              <w:rPr>
                <w:rFonts w:hint="default" w:ascii="Times New Roman" w:hAnsi="宋体" w:cs="Times New Roman" w:eastAsiaTheme="minorEastAsia"/>
                <w:b w:val="0"/>
                <w:bCs w:val="0"/>
                <w:sz w:val="24"/>
                <w:szCs w:val="24"/>
                <w:vertAlign w:val="baseline"/>
                <w:lang w:val="en-US" w:eastAsia="zh-CN"/>
              </w:rPr>
            </w:pPr>
            <w:r>
              <w:rPr>
                <w:rFonts w:hint="eastAsia" w:ascii="Times New Roman" w:hAnsi="宋体" w:cs="Times New Roman"/>
                <w:b w:val="0"/>
                <w:bCs w:val="0"/>
                <w:sz w:val="24"/>
                <w:szCs w:val="24"/>
                <w:vertAlign w:val="baseline"/>
                <w:lang w:val="en-US" w:eastAsia="zh-CN"/>
              </w:rPr>
              <w:t>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44" w:type="dxa"/>
            <w:vAlign w:val="center"/>
          </w:tcPr>
          <w:p>
            <w:pPr>
              <w:numPr>
                <w:ilvl w:val="0"/>
                <w:numId w:val="0"/>
              </w:numPr>
              <w:spacing w:line="360" w:lineRule="auto"/>
              <w:jc w:val="center"/>
              <w:rPr>
                <w:rFonts w:hint="eastAsia" w:ascii="Times New Roman" w:hAnsi="宋体" w:cs="Times New Roman" w:eastAsiaTheme="minorEastAsia"/>
                <w:b w:val="0"/>
                <w:bCs w:val="0"/>
                <w:sz w:val="24"/>
                <w:szCs w:val="24"/>
                <w:vertAlign w:val="baseline"/>
                <w:lang w:val="en-US" w:eastAsia="zh-CN"/>
              </w:rPr>
            </w:pPr>
            <w:r>
              <w:rPr>
                <w:rFonts w:hint="eastAsia" w:ascii="Times New Roman" w:hAnsi="宋体" w:cs="Times New Roman"/>
                <w:b w:val="0"/>
                <w:bCs w:val="0"/>
                <w:sz w:val="24"/>
                <w:szCs w:val="24"/>
                <w:vertAlign w:val="baseline"/>
                <w:lang w:val="en-US" w:eastAsia="zh-CN"/>
              </w:rPr>
              <w:t>实际总概算</w:t>
            </w:r>
          </w:p>
        </w:tc>
        <w:tc>
          <w:tcPr>
            <w:tcW w:w="1262" w:type="dxa"/>
            <w:vAlign w:val="center"/>
          </w:tcPr>
          <w:p>
            <w:pPr>
              <w:numPr>
                <w:ilvl w:val="0"/>
                <w:numId w:val="0"/>
              </w:numPr>
              <w:spacing w:line="360" w:lineRule="auto"/>
              <w:jc w:val="center"/>
              <w:rPr>
                <w:rFonts w:hint="default" w:ascii="Times New Roman" w:hAnsi="宋体" w:cs="Times New Roman" w:eastAsiaTheme="minorEastAsia"/>
                <w:b w:val="0"/>
                <w:bCs w:val="0"/>
                <w:sz w:val="24"/>
                <w:szCs w:val="24"/>
                <w:vertAlign w:val="baseline"/>
                <w:lang w:val="en-US" w:eastAsia="zh-CN"/>
              </w:rPr>
            </w:pPr>
            <w:r>
              <w:rPr>
                <w:rFonts w:hint="eastAsia" w:ascii="Times New Roman" w:hAnsi="宋体" w:cs="Times New Roman"/>
                <w:b w:val="0"/>
                <w:bCs w:val="0"/>
                <w:sz w:val="24"/>
                <w:szCs w:val="24"/>
                <w:vertAlign w:val="baseline"/>
                <w:lang w:val="en-US" w:eastAsia="zh-CN"/>
              </w:rPr>
              <w:t>29亿元</w:t>
            </w:r>
          </w:p>
        </w:tc>
        <w:tc>
          <w:tcPr>
            <w:tcW w:w="1708" w:type="dxa"/>
            <w:gridSpan w:val="2"/>
            <w:vAlign w:val="center"/>
          </w:tcPr>
          <w:p>
            <w:pPr>
              <w:numPr>
                <w:ilvl w:val="0"/>
                <w:numId w:val="0"/>
              </w:numPr>
              <w:spacing w:line="360" w:lineRule="auto"/>
              <w:jc w:val="center"/>
              <w:rPr>
                <w:rFonts w:ascii="Times New Roman" w:hAnsi="宋体" w:cs="Times New Roman"/>
                <w:b w:val="0"/>
                <w:bCs w:val="0"/>
                <w:sz w:val="24"/>
                <w:szCs w:val="24"/>
                <w:vertAlign w:val="baseline"/>
              </w:rPr>
            </w:pPr>
            <w:r>
              <w:rPr>
                <w:rFonts w:hint="eastAsia" w:ascii="Times New Roman" w:hAnsi="宋体" w:cs="Times New Roman"/>
                <w:b w:val="0"/>
                <w:bCs w:val="0"/>
                <w:sz w:val="24"/>
                <w:szCs w:val="24"/>
                <w:vertAlign w:val="baseline"/>
                <w:lang w:val="en-US" w:eastAsia="zh-CN"/>
              </w:rPr>
              <w:t>环保投资</w:t>
            </w:r>
          </w:p>
        </w:tc>
        <w:tc>
          <w:tcPr>
            <w:tcW w:w="1396" w:type="dxa"/>
            <w:vAlign w:val="center"/>
          </w:tcPr>
          <w:p>
            <w:pPr>
              <w:numPr>
                <w:ilvl w:val="0"/>
                <w:numId w:val="0"/>
              </w:numPr>
              <w:spacing w:line="360" w:lineRule="auto"/>
              <w:jc w:val="center"/>
              <w:rPr>
                <w:rFonts w:ascii="Times New Roman" w:hAnsi="宋体" w:cs="Times New Roman"/>
                <w:b w:val="0"/>
                <w:bCs w:val="0"/>
                <w:sz w:val="24"/>
                <w:szCs w:val="24"/>
                <w:vertAlign w:val="baseline"/>
              </w:rPr>
            </w:pPr>
            <w:r>
              <w:rPr>
                <w:rFonts w:hint="eastAsia" w:ascii="Times New Roman" w:hAnsi="宋体" w:cs="Times New Roman"/>
                <w:b w:val="0"/>
                <w:bCs w:val="0"/>
                <w:sz w:val="24"/>
                <w:szCs w:val="24"/>
                <w:vertAlign w:val="baseline"/>
                <w:lang w:val="en-US" w:eastAsia="zh-CN"/>
              </w:rPr>
              <w:t>1300万元</w:t>
            </w:r>
          </w:p>
        </w:tc>
        <w:tc>
          <w:tcPr>
            <w:tcW w:w="1054" w:type="dxa"/>
            <w:gridSpan w:val="2"/>
            <w:vAlign w:val="center"/>
          </w:tcPr>
          <w:p>
            <w:pPr>
              <w:numPr>
                <w:ilvl w:val="0"/>
                <w:numId w:val="0"/>
              </w:numPr>
              <w:spacing w:line="360" w:lineRule="auto"/>
              <w:jc w:val="center"/>
              <w:rPr>
                <w:rFonts w:ascii="Times New Roman" w:hAnsi="宋体" w:cs="Times New Roman"/>
                <w:b w:val="0"/>
                <w:bCs w:val="0"/>
                <w:sz w:val="24"/>
                <w:szCs w:val="24"/>
                <w:vertAlign w:val="baseline"/>
              </w:rPr>
            </w:pPr>
            <w:r>
              <w:rPr>
                <w:rFonts w:hint="eastAsia" w:ascii="Times New Roman" w:hAnsi="宋体" w:cs="Times New Roman"/>
                <w:b w:val="0"/>
                <w:bCs w:val="0"/>
                <w:sz w:val="24"/>
                <w:szCs w:val="24"/>
                <w:vertAlign w:val="baseline"/>
                <w:lang w:val="en-US" w:eastAsia="zh-CN"/>
              </w:rPr>
              <w:t>比例</w:t>
            </w:r>
          </w:p>
        </w:tc>
        <w:tc>
          <w:tcPr>
            <w:tcW w:w="1358" w:type="dxa"/>
            <w:vAlign w:val="center"/>
          </w:tcPr>
          <w:p>
            <w:pPr>
              <w:numPr>
                <w:ilvl w:val="0"/>
                <w:numId w:val="0"/>
              </w:numPr>
              <w:spacing w:line="360" w:lineRule="auto"/>
              <w:jc w:val="center"/>
              <w:rPr>
                <w:rFonts w:hint="default" w:ascii="Times New Roman" w:hAnsi="宋体" w:cs="Times New Roman" w:eastAsiaTheme="minorEastAsia"/>
                <w:b w:val="0"/>
                <w:bCs w:val="0"/>
                <w:sz w:val="24"/>
                <w:szCs w:val="24"/>
                <w:vertAlign w:val="baseline"/>
                <w:lang w:val="en-US" w:eastAsia="zh-CN"/>
              </w:rPr>
            </w:pPr>
            <w:r>
              <w:rPr>
                <w:rFonts w:hint="eastAsia" w:ascii="Times New Roman" w:hAnsi="宋体" w:cs="Times New Roman"/>
                <w:b w:val="0"/>
                <w:bCs w:val="0"/>
                <w:sz w:val="24"/>
                <w:szCs w:val="24"/>
                <w:vertAlign w:val="baseline"/>
                <w:lang w:val="en-US" w:eastAsia="zh-CN"/>
              </w:rPr>
              <w:t>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44" w:type="dxa"/>
            <w:vAlign w:val="center"/>
          </w:tcPr>
          <w:p>
            <w:pPr>
              <w:numPr>
                <w:ilvl w:val="0"/>
                <w:numId w:val="0"/>
              </w:numPr>
              <w:spacing w:line="360" w:lineRule="auto"/>
              <w:jc w:val="center"/>
              <w:rPr>
                <w:rFonts w:hint="default" w:ascii="Times New Roman" w:hAnsi="宋体" w:cs="Times New Roman"/>
                <w:b w:val="0"/>
                <w:bCs w:val="0"/>
                <w:sz w:val="24"/>
                <w:szCs w:val="24"/>
                <w:vertAlign w:val="baseline"/>
                <w:lang w:val="en-US" w:eastAsia="zh-CN"/>
              </w:rPr>
            </w:pPr>
            <w:r>
              <w:rPr>
                <w:rFonts w:hint="eastAsia" w:ascii="Times New Roman" w:hAnsi="宋体" w:cs="Times New Roman"/>
                <w:b w:val="0"/>
                <w:bCs w:val="0"/>
                <w:sz w:val="24"/>
                <w:szCs w:val="24"/>
                <w:vertAlign w:val="baseline"/>
                <w:lang w:val="en-US" w:eastAsia="zh-CN"/>
              </w:rPr>
              <w:t>项目概况</w:t>
            </w:r>
          </w:p>
        </w:tc>
        <w:tc>
          <w:tcPr>
            <w:tcW w:w="6778" w:type="dxa"/>
            <w:gridSpan w:val="7"/>
            <w:vAlign w:val="center"/>
          </w:tcPr>
          <w:p>
            <w:pPr>
              <w:numPr>
                <w:ilvl w:val="0"/>
                <w:numId w:val="0"/>
              </w:numPr>
              <w:spacing w:line="360" w:lineRule="auto"/>
              <w:jc w:val="left"/>
              <w:rPr>
                <w:rFonts w:ascii="Times New Roman" w:hAnsi="宋体" w:cs="Times New Roman"/>
                <w:b w:val="0"/>
                <w:bCs w:val="0"/>
                <w:sz w:val="24"/>
                <w:szCs w:val="24"/>
                <w:vertAlign w:val="baseline"/>
              </w:rPr>
            </w:pPr>
            <w:r>
              <w:rPr>
                <w:rFonts w:hint="eastAsia" w:ascii="Times New Roman" w:hAnsi="宋体" w:cs="Times New Roman"/>
                <w:b w:val="0"/>
                <w:bCs w:val="0"/>
                <w:sz w:val="24"/>
                <w:szCs w:val="24"/>
                <w:vertAlign w:val="baseline"/>
                <w:lang w:eastAsia="zh-CN"/>
              </w:rPr>
              <w:t>时代雅苑项目</w:t>
            </w:r>
            <w:r>
              <w:rPr>
                <w:rFonts w:ascii="Times New Roman" w:hAnsi="宋体" w:cs="Times New Roman"/>
                <w:b w:val="0"/>
                <w:bCs w:val="0"/>
                <w:sz w:val="24"/>
                <w:szCs w:val="24"/>
                <w:vertAlign w:val="baseline"/>
              </w:rPr>
              <w:t>位于</w:t>
            </w:r>
            <w:r>
              <w:rPr>
                <w:rFonts w:hint="eastAsia" w:ascii="Times New Roman" w:hAnsi="宋体" w:cs="Times New Roman"/>
                <w:b w:val="0"/>
                <w:bCs w:val="0"/>
                <w:sz w:val="24"/>
                <w:szCs w:val="24"/>
                <w:vertAlign w:val="baseline"/>
                <w:lang w:val="en-US" w:eastAsia="zh-CN"/>
              </w:rPr>
              <w:t>芜湖市鸠江区清水街道，北至规划支二路、南至规划支路、西至规划支三路、东至经五路</w:t>
            </w:r>
            <w:r>
              <w:rPr>
                <w:rFonts w:hint="eastAsia" w:ascii="Times New Roman" w:hAnsi="宋体" w:cs="Times New Roman"/>
                <w:b w:val="0"/>
                <w:bCs w:val="0"/>
                <w:sz w:val="24"/>
                <w:szCs w:val="24"/>
                <w:vertAlign w:val="baseline"/>
                <w:lang w:eastAsia="zh-CN"/>
              </w:rPr>
              <w:t>，于</w:t>
            </w:r>
            <w:r>
              <w:rPr>
                <w:rFonts w:hint="eastAsia" w:ascii="Times New Roman" w:hAnsi="宋体" w:cs="Times New Roman"/>
                <w:b w:val="0"/>
                <w:bCs w:val="0"/>
                <w:sz w:val="24"/>
                <w:szCs w:val="24"/>
                <w:vertAlign w:val="baseline"/>
                <w:lang w:val="en-US" w:eastAsia="zh-CN"/>
              </w:rPr>
              <w:t>2021年8月25日取得芜湖鸠江区发展和改革委员会</w:t>
            </w:r>
            <w:r>
              <w:rPr>
                <w:rFonts w:hint="eastAsia" w:ascii="宋体" w:hAnsi="宋体" w:eastAsia="宋体" w:cs="宋体"/>
                <w:b w:val="0"/>
                <w:bCs w:val="0"/>
                <w:sz w:val="24"/>
                <w:szCs w:val="24"/>
                <w:vertAlign w:val="baseline"/>
                <w:lang w:val="en-US" w:eastAsia="zh-CN"/>
              </w:rPr>
              <w:t>《关于时代雅苑项目企业投资项目告知登记表》</w:t>
            </w:r>
            <w:r>
              <w:rPr>
                <w:rFonts w:hint="eastAsia" w:ascii="Times New Roman" w:hAnsi="宋体" w:cs="Times New Roman"/>
                <w:b w:val="0"/>
                <w:bCs w:val="0"/>
                <w:sz w:val="24"/>
                <w:szCs w:val="24"/>
                <w:vertAlign w:val="baseline"/>
                <w:lang w:val="en-US" w:eastAsia="zh-CN"/>
              </w:rPr>
              <w:t>（鸠发改告〔2021〕141号）。</w:t>
            </w:r>
          </w:p>
        </w:tc>
      </w:tr>
    </w:tbl>
    <w:p>
      <w:pPr>
        <w:numPr>
          <w:ilvl w:val="0"/>
          <w:numId w:val="0"/>
        </w:numPr>
        <w:rPr>
          <w:rFonts w:ascii="Times New Roman" w:hAnsi="宋体" w:cs="Times New Roman"/>
          <w:b/>
          <w:bCs/>
          <w:sz w:val="32"/>
          <w:szCs w:val="32"/>
        </w:rPr>
      </w:pPr>
      <w:r>
        <w:rPr>
          <w:rFonts w:ascii="Times New Roman" w:hAnsi="宋体" w:cs="Times New Roman"/>
          <w:b/>
          <w:bCs/>
          <w:sz w:val="32"/>
          <w:szCs w:val="32"/>
        </w:rPr>
        <w:br w:type="page"/>
      </w:r>
    </w:p>
    <w:p>
      <w:pPr>
        <w:numPr>
          <w:ilvl w:val="0"/>
          <w:numId w:val="0"/>
        </w:numPr>
        <w:spacing w:beforeLines="100" w:line="360" w:lineRule="auto"/>
        <w:jc w:val="left"/>
        <w:rPr>
          <w:rFonts w:hint="default" w:ascii="Times New Roman" w:hAnsi="Times New Roman" w:cs="Times New Roman"/>
          <w:sz w:val="24"/>
          <w:szCs w:val="28"/>
          <w:vertAlign w:val="baseline"/>
          <w:lang w:val="en-US" w:eastAsia="zh-CN"/>
        </w:rPr>
      </w:pPr>
      <w:r>
        <w:rPr>
          <w:rFonts w:hint="eastAsia" w:ascii="Times New Roman" w:hAnsi="宋体" w:cs="Times New Roman" w:eastAsiaTheme="minorEastAsia"/>
          <w:b/>
          <w:bCs/>
          <w:kern w:val="2"/>
          <w:sz w:val="32"/>
          <w:szCs w:val="32"/>
          <w:lang w:val="en-US" w:eastAsia="zh-CN" w:bidi="ar-SA"/>
        </w:rPr>
        <w:t>2、</w:t>
      </w:r>
      <w:r>
        <w:rPr>
          <w:rFonts w:hint="eastAsia" w:ascii="Times New Roman" w:hAnsi="宋体" w:cs="Times New Roman"/>
          <w:b/>
          <w:bCs/>
          <w:sz w:val="32"/>
          <w:szCs w:val="32"/>
          <w:lang w:val="en-US" w:eastAsia="zh-CN"/>
        </w:rPr>
        <w:t>建设项目工程概况</w:t>
      </w:r>
    </w:p>
    <w:bookmarkEnd w:id="0"/>
    <w:p>
      <w:pPr>
        <w:keepNext w:val="0"/>
        <w:keepLines w:val="0"/>
        <w:pageBreakBefore w:val="0"/>
        <w:widowControl w:val="0"/>
        <w:kinsoku/>
        <w:wordWrap/>
        <w:overflowPunct/>
        <w:topLinePunct w:val="0"/>
        <w:autoSpaceDE/>
        <w:autoSpaceDN/>
        <w:bidi w:val="0"/>
        <w:adjustRightInd/>
        <w:snapToGrid/>
        <w:spacing w:line="360" w:lineRule="auto"/>
        <w:ind w:firstLine="502" w:firstLineChars="200"/>
        <w:textAlignment w:val="auto"/>
        <w:outlineLvl w:val="1"/>
        <w:rPr>
          <w:rFonts w:hint="eastAsia" w:ascii="Times New Roman" w:hAnsi="Times New Roman" w:cs="Times New Roman"/>
          <w:sz w:val="24"/>
          <w:szCs w:val="28"/>
          <w:lang w:eastAsia="zh-CN"/>
        </w:rPr>
      </w:pPr>
      <w:bookmarkStart w:id="1" w:name="_Toc12334"/>
      <w:bookmarkStart w:id="2" w:name="_Toc6979_WPSOffice_Level2"/>
      <w:r>
        <w:rPr>
          <w:rFonts w:hint="eastAsia" w:ascii="Times New Roman" w:hAnsi="Times New Roman" w:cs="Times New Roman"/>
          <w:b/>
          <w:bCs/>
          <w:color w:val="000000"/>
          <w:spacing w:val="5"/>
          <w:sz w:val="24"/>
          <w:szCs w:val="24"/>
          <w:lang w:val="en-US" w:eastAsia="zh-CN"/>
        </w:rPr>
        <w:t>项目名称</w:t>
      </w:r>
      <w:r>
        <w:rPr>
          <w:rFonts w:hint="eastAsia" w:ascii="Times New Roman" w:hAnsi="Times New Roman" w:cs="Times New Roman"/>
          <w:b w:val="0"/>
          <w:bCs w:val="0"/>
          <w:color w:val="000000"/>
          <w:spacing w:val="5"/>
          <w:sz w:val="24"/>
          <w:szCs w:val="24"/>
          <w:lang w:val="en-US" w:eastAsia="zh-CN"/>
        </w:rPr>
        <w:t>：</w:t>
      </w:r>
      <w:r>
        <w:rPr>
          <w:rFonts w:hint="eastAsia" w:ascii="Times New Roman" w:hAnsi="Times New Roman" w:cs="Times New Roman"/>
          <w:sz w:val="24"/>
          <w:szCs w:val="28"/>
          <w:lang w:eastAsia="zh-CN"/>
        </w:rPr>
        <w:t>时代雅苑项目</w:t>
      </w:r>
    </w:p>
    <w:p>
      <w:pPr>
        <w:pStyle w:val="7"/>
        <w:keepNext w:val="0"/>
        <w:keepLines w:val="0"/>
        <w:pageBreakBefore w:val="0"/>
        <w:widowControl w:val="0"/>
        <w:kinsoku/>
        <w:wordWrap/>
        <w:overflowPunct/>
        <w:topLinePunct w:val="0"/>
        <w:autoSpaceDE/>
        <w:autoSpaceDN/>
        <w:bidi w:val="0"/>
        <w:adjustRightInd/>
        <w:snapToGrid/>
        <w:spacing w:line="360" w:lineRule="auto"/>
        <w:ind w:left="0" w:firstLine="482" w:firstLineChars="200"/>
        <w:textAlignment w:val="auto"/>
        <w:rPr>
          <w:rFonts w:hint="eastAsia" w:ascii="Times New Roman" w:hAnsi="Times New Roman" w:cs="Times New Roman"/>
          <w:sz w:val="24"/>
          <w:szCs w:val="28"/>
          <w:lang w:val="en-US" w:eastAsia="zh-CN"/>
        </w:rPr>
      </w:pPr>
      <w:r>
        <w:rPr>
          <w:rFonts w:hint="eastAsia" w:ascii="Times New Roman" w:hAnsi="Times New Roman" w:cs="Times New Roman"/>
          <w:b/>
          <w:bCs/>
          <w:sz w:val="24"/>
          <w:szCs w:val="28"/>
          <w:lang w:val="en-US" w:eastAsia="zh-CN"/>
        </w:rPr>
        <w:t>建设性质</w:t>
      </w:r>
      <w:r>
        <w:rPr>
          <w:rFonts w:hint="eastAsia" w:ascii="Times New Roman" w:hAnsi="Times New Roman" w:cs="Times New Roman"/>
          <w:sz w:val="24"/>
          <w:szCs w:val="28"/>
          <w:lang w:val="en-US" w:eastAsia="zh-CN"/>
        </w:rPr>
        <w:t>：新建</w:t>
      </w:r>
    </w:p>
    <w:p>
      <w:pPr>
        <w:pStyle w:val="7"/>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2" w:firstLineChars="200"/>
        <w:textAlignment w:val="auto"/>
        <w:rPr>
          <w:rFonts w:hint="eastAsia" w:ascii="Times New Roman" w:hAnsi="Times New Roman" w:cs="Times New Roman"/>
          <w:sz w:val="24"/>
          <w:szCs w:val="28"/>
          <w:lang w:val="en-US" w:eastAsia="zh-CN"/>
        </w:rPr>
      </w:pPr>
      <w:r>
        <w:rPr>
          <w:rFonts w:hint="eastAsia"/>
          <w:b/>
          <w:bCs/>
          <w:lang w:val="en-US" w:eastAsia="zh-CN"/>
        </w:rPr>
        <w:t>建设内容</w:t>
      </w:r>
      <w:r>
        <w:rPr>
          <w:rFonts w:hint="eastAsia"/>
          <w:lang w:val="en-US" w:eastAsia="zh-CN"/>
        </w:rPr>
        <w:t>：</w:t>
      </w:r>
      <w:r>
        <w:rPr>
          <w:rFonts w:hint="default" w:ascii="Times New Roman" w:hAnsi="Times New Roman" w:cs="Times New Roman"/>
          <w:sz w:val="24"/>
          <w:szCs w:val="24"/>
          <w:lang w:eastAsia="zh-CN"/>
        </w:rPr>
        <w:t>时代雅苑项目</w:t>
      </w:r>
      <w:r>
        <w:rPr>
          <w:rFonts w:hint="default" w:ascii="Times New Roman" w:hAnsi="Times New Roman" w:cs="Times New Roman"/>
          <w:sz w:val="24"/>
          <w:szCs w:val="24"/>
          <w:lang w:val="en-US" w:eastAsia="zh-CN"/>
        </w:rPr>
        <w:t>位于芜湖市鸠江区清水街道，北至规划支二路、南至规划支路、西至规划支</w:t>
      </w:r>
      <w:r>
        <w:rPr>
          <w:rFonts w:hint="default" w:ascii="Times New Roman" w:hAnsi="Times New Roman" w:eastAsia="宋体" w:cs="Times New Roman"/>
          <w:sz w:val="24"/>
          <w:szCs w:val="24"/>
          <w:lang w:val="en-US" w:eastAsia="zh-CN"/>
        </w:rPr>
        <w:t>三路、东至经五路，项目主体工程占地9.71hm</w:t>
      </w:r>
      <w:r>
        <w:rPr>
          <w:rFonts w:hint="default" w:ascii="Times New Roman" w:hAnsi="Times New Roman" w:eastAsia="宋体" w:cs="Times New Roman"/>
          <w:sz w:val="24"/>
          <w:szCs w:val="24"/>
          <w:vertAlign w:val="superscript"/>
          <w:lang w:val="en-US" w:eastAsia="zh-CN"/>
        </w:rPr>
        <w:t>2</w:t>
      </w:r>
      <w:r>
        <w:rPr>
          <w:rFonts w:hint="default" w:ascii="Times New Roman" w:hAnsi="Times New Roman" w:eastAsia="宋体" w:cs="Times New Roman"/>
          <w:sz w:val="24"/>
          <w:szCs w:val="24"/>
          <w:lang w:val="en-US" w:eastAsia="zh-CN"/>
        </w:rPr>
        <w:t>，主体工程总建筑面积167361.13m</w:t>
      </w:r>
      <w:r>
        <w:rPr>
          <w:rFonts w:hint="default" w:ascii="Times New Roman" w:hAnsi="Times New Roman" w:eastAsia="宋体" w:cs="Times New Roman"/>
          <w:sz w:val="24"/>
          <w:szCs w:val="24"/>
          <w:vertAlign w:val="superscript"/>
          <w:lang w:val="en-US" w:eastAsia="zh-CN"/>
        </w:rPr>
        <w:t>2</w:t>
      </w:r>
      <w:r>
        <w:rPr>
          <w:rFonts w:hint="default" w:ascii="Times New Roman" w:hAnsi="Times New Roman" w:eastAsia="宋体" w:cs="Times New Roman"/>
          <w:sz w:val="24"/>
          <w:szCs w:val="24"/>
          <w:lang w:val="en-US" w:eastAsia="zh-CN"/>
        </w:rPr>
        <w:t>（计容建筑面积132288.18m</w:t>
      </w:r>
      <w:r>
        <w:rPr>
          <w:rFonts w:hint="default" w:ascii="Times New Roman" w:hAnsi="Times New Roman" w:eastAsia="宋体" w:cs="Times New Roman"/>
          <w:sz w:val="24"/>
          <w:szCs w:val="24"/>
          <w:vertAlign w:val="superscript"/>
          <w:lang w:val="en-US" w:eastAsia="zh-CN"/>
        </w:rPr>
        <w:t>2</w:t>
      </w:r>
      <w:r>
        <w:rPr>
          <w:rFonts w:hint="default" w:ascii="Times New Roman" w:hAnsi="Times New Roman" w:eastAsia="宋体" w:cs="Times New Roman"/>
          <w:sz w:val="24"/>
          <w:szCs w:val="24"/>
          <w:lang w:val="en-US" w:eastAsia="zh-CN"/>
        </w:rPr>
        <w:t>），建筑占地面积10233.49m</w:t>
      </w:r>
      <w:r>
        <w:rPr>
          <w:rFonts w:hint="default" w:ascii="Times New Roman" w:hAnsi="Times New Roman" w:eastAsia="宋体" w:cs="Times New Roman"/>
          <w:sz w:val="24"/>
          <w:szCs w:val="24"/>
          <w:vertAlign w:val="superscript"/>
          <w:lang w:val="en-US" w:eastAsia="zh-CN"/>
        </w:rPr>
        <w:t>2</w:t>
      </w:r>
      <w:r>
        <w:rPr>
          <w:rFonts w:hint="default" w:ascii="Times New Roman" w:hAnsi="Times New Roman" w:eastAsia="宋体" w:cs="Times New Roman"/>
          <w:sz w:val="24"/>
          <w:szCs w:val="24"/>
          <w:lang w:val="en-US" w:eastAsia="zh-CN"/>
        </w:rPr>
        <w:t>，建筑密度15.47%，容积率2.08，绿化率35.85%，机动车停车位1130个（其中地上停车位114个，地下停车位1016个），非机动车停车位1790个</w:t>
      </w:r>
      <w:r>
        <w:rPr>
          <w:rFonts w:hint="default" w:ascii="Times New Roman" w:hAnsi="Times New Roman" w:eastAsia="宋体" w:cs="Times New Roman"/>
          <w:sz w:val="24"/>
          <w:szCs w:val="24"/>
          <w:vertAlign w:val="baseline"/>
          <w:lang w:val="en-US" w:eastAsia="zh-CN"/>
        </w:rPr>
        <w:t>。</w:t>
      </w:r>
    </w:p>
    <w:p>
      <w:pPr>
        <w:pStyle w:val="7"/>
        <w:keepNext w:val="0"/>
        <w:keepLines w:val="0"/>
        <w:pageBreakBefore w:val="0"/>
        <w:widowControl w:val="0"/>
        <w:kinsoku/>
        <w:wordWrap/>
        <w:overflowPunct/>
        <w:topLinePunct w:val="0"/>
        <w:autoSpaceDE/>
        <w:autoSpaceDN/>
        <w:bidi w:val="0"/>
        <w:adjustRightInd/>
        <w:snapToGrid/>
        <w:spacing w:line="360" w:lineRule="auto"/>
        <w:ind w:left="0" w:firstLine="482" w:firstLineChars="200"/>
        <w:textAlignment w:val="auto"/>
        <w:rPr>
          <w:rFonts w:hint="default" w:ascii="Times New Roman" w:hAnsi="Times New Roman" w:cs="Times New Roman"/>
          <w:b/>
          <w:bCs/>
          <w:sz w:val="24"/>
          <w:szCs w:val="28"/>
          <w:lang w:val="en-US" w:eastAsia="zh-CN"/>
        </w:rPr>
      </w:pPr>
      <w:r>
        <w:rPr>
          <w:rFonts w:hint="eastAsia" w:ascii="Times New Roman" w:hAnsi="Times New Roman" w:cs="Times New Roman"/>
          <w:b/>
          <w:bCs/>
          <w:sz w:val="24"/>
          <w:szCs w:val="28"/>
          <w:lang w:val="en-US" w:eastAsia="zh-CN"/>
        </w:rPr>
        <w:t>建设投资：</w:t>
      </w:r>
      <w:r>
        <w:rPr>
          <w:rFonts w:hint="eastAsia" w:ascii="Times New Roman" w:hAnsi="Times New Roman" w:cs="Times New Roman"/>
          <w:b w:val="0"/>
          <w:bCs w:val="0"/>
          <w:sz w:val="24"/>
          <w:szCs w:val="28"/>
          <w:lang w:val="en-US" w:eastAsia="zh-CN"/>
        </w:rPr>
        <w:t>本项目总投资30亿元，环保投资2000万元，占总投资的0.6%。</w:t>
      </w:r>
    </w:p>
    <w:bookmarkEnd w:id="1"/>
    <w:bookmarkEnd w:id="2"/>
    <w:p>
      <w:pPr>
        <w:keepNext w:val="0"/>
        <w:keepLines w:val="0"/>
        <w:pageBreakBefore w:val="0"/>
        <w:widowControl w:val="0"/>
        <w:kinsoku/>
        <w:wordWrap/>
        <w:overflowPunct/>
        <w:topLinePunct w:val="0"/>
        <w:autoSpaceDE/>
        <w:autoSpaceDN/>
        <w:bidi w:val="0"/>
        <w:adjustRightInd/>
        <w:snapToGrid/>
        <w:spacing w:line="360" w:lineRule="auto"/>
        <w:ind w:firstLine="482" w:firstLineChars="200"/>
        <w:jc w:val="left"/>
        <w:textAlignment w:val="auto"/>
        <w:rPr>
          <w:rFonts w:hint="default" w:ascii="Times New Roman" w:hAnsi="Times New Roman" w:cs="Times New Roman"/>
          <w:b/>
          <w:bCs/>
          <w:sz w:val="24"/>
          <w:szCs w:val="28"/>
          <w:lang w:val="en-US" w:eastAsia="zh-CN"/>
        </w:rPr>
      </w:pPr>
      <w:r>
        <w:rPr>
          <w:rFonts w:hint="eastAsia" w:ascii="Times New Roman" w:hAnsi="Times New Roman" w:cs="Times New Roman"/>
          <w:b/>
          <w:bCs/>
          <w:sz w:val="24"/>
          <w:szCs w:val="28"/>
          <w:lang w:val="en-US" w:eastAsia="zh-CN"/>
        </w:rPr>
        <w:t>地理位置及平面布置：</w:t>
      </w:r>
      <w:r>
        <w:rPr>
          <w:rFonts w:hint="eastAsia" w:ascii="Times New Roman" w:hAnsi="Times New Roman" w:cs="Times New Roman"/>
          <w:b w:val="0"/>
          <w:bCs w:val="0"/>
          <w:sz w:val="24"/>
          <w:szCs w:val="28"/>
          <w:lang w:val="en-US" w:eastAsia="zh-CN"/>
        </w:rPr>
        <w:t>选址</w:t>
      </w:r>
      <w:r>
        <w:rPr>
          <w:rFonts w:hint="eastAsia" w:ascii="Times New Roman" w:hAnsi="Times New Roman" w:cs="Times New Roman"/>
          <w:sz w:val="24"/>
          <w:szCs w:val="28"/>
          <w:lang w:val="en-US" w:eastAsia="zh-CN"/>
        </w:rPr>
        <w:t>位于芜湖市鸠江区清水街道，北至规划支二路、南至规划支路、西至规划支三路、东至经五路。地理位置图及总平面布置图见下图。</w:t>
      </w:r>
    </w:p>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eastAsia" w:ascii="Times New Roman" w:hAnsi="Times New Roman" w:cs="Times New Roman"/>
          <w:b/>
          <w:bCs/>
          <w:sz w:val="24"/>
          <w:szCs w:val="28"/>
          <w:lang w:val="en-US" w:eastAsia="zh-CN"/>
        </w:rPr>
      </w:pPr>
      <w:r>
        <w:rPr>
          <w:rFonts w:hint="eastAsia" w:ascii="Times New Roman" w:hAnsi="Times New Roman" w:cs="Times New Roman"/>
          <w:b/>
          <w:bCs/>
          <w:sz w:val="24"/>
          <w:szCs w:val="28"/>
          <w:lang w:val="en-US" w:eastAsia="zh-CN"/>
        </w:rPr>
        <w:t>表2-1主要经济技术指标</w:t>
      </w:r>
    </w:p>
    <w:tbl>
      <w:tblPr>
        <w:tblStyle w:val="17"/>
        <w:tblW w:w="5000"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562"/>
        <w:gridCol w:w="772"/>
        <w:gridCol w:w="2346"/>
        <w:gridCol w:w="1251"/>
        <w:gridCol w:w="1978"/>
        <w:gridCol w:w="161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493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bidi w:val="0"/>
              <w:adjustRightInd/>
              <w:snapToGrid/>
              <w:jc w:val="center"/>
              <w:textAlignment w:val="center"/>
              <w:rPr>
                <w:rFonts w:hint="default" w:ascii="Times New Roman" w:hAnsi="Times New Roman" w:eastAsia="仿宋" w:cs="Times New Roman"/>
                <w:i w:val="0"/>
                <w:iCs w:val="0"/>
                <w:color w:val="000000"/>
                <w:sz w:val="21"/>
                <w:szCs w:val="21"/>
                <w:u w:val="none"/>
              </w:rPr>
            </w:pPr>
            <w:r>
              <w:rPr>
                <w:rStyle w:val="38"/>
                <w:rFonts w:hint="default" w:ascii="Times New Roman" w:hAnsi="Times New Roman" w:eastAsia="仿宋" w:cs="Times New Roman"/>
                <w:sz w:val="21"/>
                <w:szCs w:val="21"/>
                <w:lang w:val="en-US" w:eastAsia="zh-CN" w:bidi="ar"/>
              </w:rPr>
              <w:t>项目</w:t>
            </w:r>
          </w:p>
        </w:tc>
        <w:tc>
          <w:tcPr>
            <w:tcW w:w="1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bidi w:val="0"/>
              <w:adjustRightInd/>
              <w:snapToGrid/>
              <w:jc w:val="center"/>
              <w:textAlignment w:val="center"/>
              <w:rPr>
                <w:rFonts w:hint="default" w:ascii="Times New Roman" w:hAnsi="Times New Roman" w:eastAsia="仿宋" w:cs="Times New Roman"/>
                <w:i w:val="0"/>
                <w:iCs w:val="0"/>
                <w:color w:val="000000"/>
                <w:sz w:val="21"/>
                <w:szCs w:val="21"/>
                <w:u w:val="none"/>
              </w:rPr>
            </w:pPr>
            <w:r>
              <w:rPr>
                <w:rStyle w:val="38"/>
                <w:rFonts w:hint="default" w:ascii="Times New Roman" w:hAnsi="Times New Roman" w:eastAsia="仿宋" w:cs="Times New Roman"/>
                <w:sz w:val="21"/>
                <w:szCs w:val="21"/>
                <w:lang w:val="en-US" w:eastAsia="zh-CN" w:bidi="ar"/>
              </w:rPr>
              <w:t>单位</w:t>
            </w:r>
          </w:p>
        </w:tc>
        <w:tc>
          <w:tcPr>
            <w:tcW w:w="24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bidi w:val="0"/>
              <w:adjustRightInd/>
              <w:snapToGrid/>
              <w:jc w:val="center"/>
              <w:textAlignment w:val="center"/>
              <w:rPr>
                <w:rFonts w:hint="default" w:ascii="Times New Roman" w:hAnsi="Times New Roman" w:eastAsia="仿宋" w:cs="Times New Roman"/>
                <w:i w:val="0"/>
                <w:iCs w:val="0"/>
                <w:color w:val="000000"/>
                <w:sz w:val="21"/>
                <w:szCs w:val="21"/>
                <w:u w:val="none"/>
              </w:rPr>
            </w:pPr>
            <w:r>
              <w:rPr>
                <w:rStyle w:val="38"/>
                <w:rFonts w:hint="default" w:ascii="Times New Roman" w:hAnsi="Times New Roman" w:eastAsia="仿宋" w:cs="Times New Roman"/>
                <w:sz w:val="21"/>
                <w:szCs w:val="21"/>
                <w:lang w:val="en-US" w:eastAsia="zh-CN" w:bidi="ar"/>
              </w:rPr>
              <w:t>数值</w:t>
            </w:r>
          </w:p>
        </w:tc>
        <w:tc>
          <w:tcPr>
            <w:tcW w:w="2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bidi w:val="0"/>
              <w:adjustRightInd/>
              <w:snapToGrid/>
              <w:jc w:val="center"/>
              <w:textAlignment w:val="center"/>
              <w:rPr>
                <w:rFonts w:hint="default" w:ascii="Times New Roman" w:hAnsi="Times New Roman" w:eastAsia="仿宋" w:cs="Times New Roman"/>
                <w:i w:val="0"/>
                <w:iCs w:val="0"/>
                <w:color w:val="000000"/>
                <w:sz w:val="21"/>
                <w:szCs w:val="21"/>
                <w:u w:val="none"/>
              </w:rPr>
            </w:pPr>
            <w:r>
              <w:rPr>
                <w:rStyle w:val="38"/>
                <w:rFonts w:hint="default" w:ascii="Times New Roman" w:hAnsi="Times New Roman" w:eastAsia="仿宋" w:cs="Times New Roman"/>
                <w:sz w:val="21"/>
                <w:szCs w:val="21"/>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493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bidi w:val="0"/>
              <w:adjustRightInd/>
              <w:snapToGrid/>
              <w:jc w:val="center"/>
              <w:textAlignment w:val="bottom"/>
              <w:rPr>
                <w:rFonts w:hint="default" w:ascii="Times New Roman" w:hAnsi="Times New Roman" w:eastAsia="仿宋" w:cs="Times New Roman"/>
                <w:i w:val="0"/>
                <w:iCs w:val="0"/>
                <w:color w:val="000000"/>
                <w:sz w:val="21"/>
                <w:szCs w:val="21"/>
                <w:u w:val="none"/>
              </w:rPr>
            </w:pPr>
            <w:r>
              <w:rPr>
                <w:rStyle w:val="38"/>
                <w:rFonts w:hint="default" w:ascii="Times New Roman" w:hAnsi="Times New Roman" w:eastAsia="仿宋" w:cs="Times New Roman"/>
                <w:sz w:val="21"/>
                <w:szCs w:val="21"/>
                <w:lang w:val="en-US" w:eastAsia="zh-CN" w:bidi="ar"/>
              </w:rPr>
              <w:t>规划净用地面积</w:t>
            </w:r>
          </w:p>
        </w:tc>
        <w:tc>
          <w:tcPr>
            <w:tcW w:w="1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bidi w:val="0"/>
              <w:adjustRightInd/>
              <w:snapToGrid/>
              <w:jc w:val="center"/>
              <w:textAlignment w:val="bottom"/>
              <w:rPr>
                <w:rFonts w:hint="default" w:ascii="Times New Roman" w:hAnsi="Times New Roman" w:eastAsia="仿宋" w:cs="Times New Roman"/>
                <w:i w:val="0"/>
                <w:iCs w:val="0"/>
                <w:color w:val="000000"/>
                <w:sz w:val="21"/>
                <w:szCs w:val="21"/>
                <w:u w:val="none"/>
              </w:rPr>
            </w:pPr>
            <w:r>
              <w:rPr>
                <w:rStyle w:val="38"/>
                <w:rFonts w:hint="default" w:ascii="Times New Roman" w:hAnsi="Times New Roman" w:eastAsia="仿宋" w:cs="Times New Roman"/>
                <w:sz w:val="21"/>
                <w:szCs w:val="21"/>
                <w:lang w:val="en-US" w:eastAsia="zh-CN" w:bidi="ar"/>
              </w:rPr>
              <w:t>m²</w:t>
            </w:r>
          </w:p>
        </w:tc>
        <w:tc>
          <w:tcPr>
            <w:tcW w:w="24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bidi w:val="0"/>
              <w:adjustRightInd/>
              <w:snapToGrid/>
              <w:jc w:val="center"/>
              <w:textAlignment w:val="bottom"/>
              <w:rPr>
                <w:rFonts w:hint="default" w:ascii="Times New Roman" w:hAnsi="Times New Roman" w:eastAsia="仿宋" w:cs="Times New Roman"/>
                <w:i w:val="0"/>
                <w:iCs w:val="0"/>
                <w:color w:val="000000"/>
                <w:sz w:val="21"/>
                <w:szCs w:val="21"/>
                <w:u w:val="none"/>
              </w:rPr>
            </w:pPr>
            <w:r>
              <w:rPr>
                <w:rFonts w:hint="default" w:ascii="Times New Roman" w:hAnsi="Times New Roman" w:eastAsia="仿宋" w:cs="Times New Roman"/>
                <w:i w:val="0"/>
                <w:iCs w:val="0"/>
                <w:color w:val="000000"/>
                <w:kern w:val="0"/>
                <w:sz w:val="21"/>
                <w:szCs w:val="21"/>
                <w:u w:val="none"/>
                <w:lang w:val="en-US" w:eastAsia="zh-CN" w:bidi="ar"/>
              </w:rPr>
              <w:t>66150.54</w:t>
            </w:r>
          </w:p>
        </w:tc>
        <w:tc>
          <w:tcPr>
            <w:tcW w:w="2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bidi w:val="0"/>
              <w:adjustRightInd/>
              <w:snapToGrid/>
              <w:jc w:val="center"/>
              <w:rPr>
                <w:rFonts w:hint="default" w:ascii="Times New Roman" w:hAnsi="Times New Roman" w:eastAsia="仿宋" w:cs="Times New Roman"/>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493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bidi w:val="0"/>
              <w:adjustRightInd/>
              <w:snapToGrid/>
              <w:jc w:val="center"/>
              <w:textAlignment w:val="bottom"/>
              <w:rPr>
                <w:rFonts w:hint="default" w:ascii="Times New Roman" w:hAnsi="Times New Roman" w:eastAsia="仿宋" w:cs="Times New Roman"/>
                <w:i w:val="0"/>
                <w:iCs w:val="0"/>
                <w:color w:val="000000"/>
                <w:sz w:val="21"/>
                <w:szCs w:val="21"/>
                <w:u w:val="none"/>
              </w:rPr>
            </w:pPr>
            <w:r>
              <w:rPr>
                <w:rStyle w:val="38"/>
                <w:rFonts w:hint="default" w:ascii="Times New Roman" w:hAnsi="Times New Roman" w:eastAsia="仿宋" w:cs="Times New Roman"/>
                <w:sz w:val="21"/>
                <w:szCs w:val="21"/>
                <w:lang w:val="en-US" w:eastAsia="zh-CN" w:bidi="ar"/>
              </w:rPr>
              <w:t>建筑总面积</w:t>
            </w:r>
          </w:p>
        </w:tc>
        <w:tc>
          <w:tcPr>
            <w:tcW w:w="1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bidi w:val="0"/>
              <w:adjustRightInd/>
              <w:snapToGrid/>
              <w:jc w:val="center"/>
              <w:textAlignment w:val="bottom"/>
              <w:rPr>
                <w:rFonts w:hint="default" w:ascii="Times New Roman" w:hAnsi="Times New Roman" w:eastAsia="仿宋" w:cs="Times New Roman"/>
                <w:i w:val="0"/>
                <w:iCs w:val="0"/>
                <w:color w:val="000000"/>
                <w:sz w:val="21"/>
                <w:szCs w:val="21"/>
                <w:u w:val="none"/>
              </w:rPr>
            </w:pPr>
            <w:r>
              <w:rPr>
                <w:rStyle w:val="38"/>
                <w:rFonts w:hint="default" w:ascii="Times New Roman" w:hAnsi="Times New Roman" w:eastAsia="仿宋" w:cs="Times New Roman"/>
                <w:sz w:val="21"/>
                <w:szCs w:val="21"/>
                <w:lang w:val="en-US" w:eastAsia="zh-CN" w:bidi="ar"/>
              </w:rPr>
              <w:t>m²</w:t>
            </w:r>
          </w:p>
        </w:tc>
        <w:tc>
          <w:tcPr>
            <w:tcW w:w="24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bidi w:val="0"/>
              <w:adjustRightInd/>
              <w:snapToGrid/>
              <w:jc w:val="center"/>
              <w:textAlignment w:val="bottom"/>
              <w:rPr>
                <w:rFonts w:hint="default" w:ascii="Times New Roman" w:hAnsi="Times New Roman" w:eastAsia="仿宋" w:cs="Times New Roman"/>
                <w:i w:val="0"/>
                <w:iCs w:val="0"/>
                <w:color w:val="000000"/>
                <w:sz w:val="21"/>
                <w:szCs w:val="21"/>
                <w:u w:val="none"/>
              </w:rPr>
            </w:pPr>
            <w:r>
              <w:rPr>
                <w:rFonts w:hint="default" w:ascii="Times New Roman" w:hAnsi="Times New Roman" w:eastAsia="仿宋" w:cs="Times New Roman"/>
                <w:i w:val="0"/>
                <w:iCs w:val="0"/>
                <w:color w:val="000000"/>
                <w:kern w:val="0"/>
                <w:sz w:val="21"/>
                <w:szCs w:val="21"/>
                <w:u w:val="none"/>
                <w:lang w:val="en-US" w:eastAsia="zh-CN" w:bidi="ar"/>
              </w:rPr>
              <w:t>167361.13</w:t>
            </w:r>
          </w:p>
        </w:tc>
        <w:tc>
          <w:tcPr>
            <w:tcW w:w="2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bidi w:val="0"/>
              <w:adjustRightInd/>
              <w:snapToGrid/>
              <w:jc w:val="center"/>
              <w:rPr>
                <w:rFonts w:hint="default" w:ascii="Times New Roman" w:hAnsi="Times New Roman" w:eastAsia="仿宋" w:cs="Times New Roman"/>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493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bidi w:val="0"/>
              <w:adjustRightInd/>
              <w:snapToGrid/>
              <w:jc w:val="center"/>
              <w:textAlignment w:val="center"/>
              <w:rPr>
                <w:rFonts w:hint="default" w:ascii="Times New Roman" w:hAnsi="Times New Roman" w:eastAsia="仿宋" w:cs="Times New Roman"/>
                <w:i w:val="0"/>
                <w:iCs w:val="0"/>
                <w:color w:val="000000"/>
                <w:sz w:val="21"/>
                <w:szCs w:val="21"/>
                <w:u w:val="none"/>
              </w:rPr>
            </w:pPr>
            <w:r>
              <w:rPr>
                <w:rStyle w:val="38"/>
                <w:rFonts w:hint="default" w:ascii="Times New Roman" w:hAnsi="Times New Roman" w:eastAsia="仿宋" w:cs="Times New Roman"/>
                <w:sz w:val="21"/>
                <w:szCs w:val="21"/>
                <w:lang w:val="en-US" w:eastAsia="zh-CN" w:bidi="ar"/>
              </w:rPr>
              <w:t>地上总建筑面积</w:t>
            </w:r>
          </w:p>
        </w:tc>
        <w:tc>
          <w:tcPr>
            <w:tcW w:w="1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bidi w:val="0"/>
              <w:adjustRightInd/>
              <w:snapToGrid/>
              <w:jc w:val="center"/>
              <w:textAlignment w:val="center"/>
              <w:rPr>
                <w:rFonts w:hint="default" w:ascii="Times New Roman" w:hAnsi="Times New Roman" w:eastAsia="仿宋" w:cs="Times New Roman"/>
                <w:i w:val="0"/>
                <w:iCs w:val="0"/>
                <w:color w:val="000000"/>
                <w:sz w:val="21"/>
                <w:szCs w:val="21"/>
                <w:u w:val="none"/>
              </w:rPr>
            </w:pPr>
            <w:r>
              <w:rPr>
                <w:rStyle w:val="38"/>
                <w:rFonts w:hint="default" w:ascii="Times New Roman" w:hAnsi="Times New Roman" w:eastAsia="仿宋" w:cs="Times New Roman"/>
                <w:sz w:val="21"/>
                <w:szCs w:val="21"/>
                <w:lang w:val="en-US" w:eastAsia="zh-CN" w:bidi="ar"/>
              </w:rPr>
              <w:t>m²</w:t>
            </w:r>
          </w:p>
        </w:tc>
        <w:tc>
          <w:tcPr>
            <w:tcW w:w="24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bidi w:val="0"/>
              <w:adjustRightInd/>
              <w:snapToGrid/>
              <w:jc w:val="center"/>
              <w:textAlignment w:val="bottom"/>
              <w:rPr>
                <w:rFonts w:hint="default" w:ascii="Times New Roman" w:hAnsi="Times New Roman" w:eastAsia="仿宋" w:cs="Times New Roman"/>
                <w:i w:val="0"/>
                <w:iCs w:val="0"/>
                <w:color w:val="000000"/>
                <w:sz w:val="21"/>
                <w:szCs w:val="21"/>
                <w:u w:val="none"/>
              </w:rPr>
            </w:pPr>
            <w:r>
              <w:rPr>
                <w:rFonts w:hint="default" w:ascii="Times New Roman" w:hAnsi="Times New Roman" w:eastAsia="仿宋" w:cs="Times New Roman"/>
                <w:i w:val="0"/>
                <w:iCs w:val="0"/>
                <w:color w:val="000000"/>
                <w:kern w:val="0"/>
                <w:sz w:val="21"/>
                <w:szCs w:val="21"/>
                <w:u w:val="none"/>
                <w:lang w:val="en-US" w:eastAsia="zh-CN" w:bidi="ar"/>
              </w:rPr>
              <w:t>133087.78</w:t>
            </w:r>
          </w:p>
        </w:tc>
        <w:tc>
          <w:tcPr>
            <w:tcW w:w="2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bidi w:val="0"/>
              <w:adjustRightInd/>
              <w:snapToGrid/>
              <w:jc w:val="center"/>
              <w:rPr>
                <w:rFonts w:hint="default" w:ascii="Times New Roman" w:hAnsi="Times New Roman" w:eastAsia="仿宋" w:cs="Times New Roman"/>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493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bidi w:val="0"/>
              <w:adjustRightInd/>
              <w:snapToGrid/>
              <w:jc w:val="center"/>
              <w:textAlignment w:val="bottom"/>
              <w:rPr>
                <w:rFonts w:hint="default" w:ascii="Times New Roman" w:hAnsi="Times New Roman" w:eastAsia="仿宋" w:cs="Times New Roman"/>
                <w:i w:val="0"/>
                <w:iCs w:val="0"/>
                <w:color w:val="000000"/>
                <w:sz w:val="21"/>
                <w:szCs w:val="21"/>
                <w:u w:val="none"/>
              </w:rPr>
            </w:pPr>
            <w:r>
              <w:rPr>
                <w:rStyle w:val="38"/>
                <w:rFonts w:hint="default" w:ascii="Times New Roman" w:hAnsi="Times New Roman" w:eastAsia="仿宋" w:cs="Times New Roman"/>
                <w:sz w:val="21"/>
                <w:szCs w:val="21"/>
                <w:lang w:val="en-US" w:eastAsia="zh-CN" w:bidi="ar"/>
              </w:rPr>
              <w:t>计算容积率面积</w:t>
            </w:r>
          </w:p>
        </w:tc>
        <w:tc>
          <w:tcPr>
            <w:tcW w:w="1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bidi w:val="0"/>
              <w:adjustRightInd/>
              <w:snapToGrid/>
              <w:jc w:val="center"/>
              <w:rPr>
                <w:rFonts w:hint="default" w:ascii="Times New Roman" w:hAnsi="Times New Roman" w:eastAsia="仿宋" w:cs="Times New Roman"/>
                <w:i w:val="0"/>
                <w:iCs w:val="0"/>
                <w:color w:val="000000"/>
                <w:sz w:val="21"/>
                <w:szCs w:val="21"/>
                <w:u w:val="none"/>
              </w:rPr>
            </w:pPr>
            <w:r>
              <w:rPr>
                <w:rStyle w:val="38"/>
                <w:rFonts w:hint="default" w:ascii="Times New Roman" w:hAnsi="Times New Roman" w:eastAsia="仿宋" w:cs="Times New Roman"/>
                <w:sz w:val="21"/>
                <w:szCs w:val="21"/>
                <w:lang w:val="en-US" w:eastAsia="zh-CN" w:bidi="ar"/>
              </w:rPr>
              <w:t>m²</w:t>
            </w:r>
          </w:p>
        </w:tc>
        <w:tc>
          <w:tcPr>
            <w:tcW w:w="24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bidi w:val="0"/>
              <w:adjustRightInd/>
              <w:snapToGrid/>
              <w:jc w:val="center"/>
              <w:textAlignment w:val="bottom"/>
              <w:rPr>
                <w:rFonts w:hint="default" w:ascii="Times New Roman" w:hAnsi="Times New Roman" w:eastAsia="仿宋" w:cs="Times New Roman"/>
                <w:i w:val="0"/>
                <w:iCs w:val="0"/>
                <w:color w:val="000000"/>
                <w:sz w:val="21"/>
                <w:szCs w:val="21"/>
                <w:u w:val="none"/>
              </w:rPr>
            </w:pPr>
            <w:r>
              <w:rPr>
                <w:rFonts w:hint="default" w:ascii="Times New Roman" w:hAnsi="Times New Roman" w:eastAsia="仿宋" w:cs="Times New Roman"/>
                <w:i w:val="0"/>
                <w:iCs w:val="0"/>
                <w:color w:val="000000"/>
                <w:kern w:val="0"/>
                <w:sz w:val="21"/>
                <w:szCs w:val="21"/>
                <w:u w:val="none"/>
                <w:lang w:val="en-US" w:eastAsia="zh-CN" w:bidi="ar"/>
              </w:rPr>
              <w:t>132288.18</w:t>
            </w:r>
          </w:p>
        </w:tc>
        <w:tc>
          <w:tcPr>
            <w:tcW w:w="2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bidi w:val="0"/>
              <w:adjustRightInd/>
              <w:snapToGrid/>
              <w:jc w:val="center"/>
              <w:rPr>
                <w:rFonts w:hint="default" w:ascii="Times New Roman" w:hAnsi="Times New Roman" w:eastAsia="仿宋" w:cs="Times New Roman"/>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59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bidi w:val="0"/>
              <w:adjustRightInd/>
              <w:snapToGrid/>
              <w:jc w:val="center"/>
              <w:textAlignment w:val="center"/>
              <w:rPr>
                <w:rFonts w:hint="default" w:ascii="Times New Roman" w:hAnsi="Times New Roman" w:eastAsia="仿宋" w:cs="Times New Roman"/>
                <w:i w:val="0"/>
                <w:iCs w:val="0"/>
                <w:color w:val="000000"/>
                <w:sz w:val="21"/>
                <w:szCs w:val="21"/>
                <w:u w:val="none"/>
              </w:rPr>
            </w:pPr>
            <w:r>
              <w:rPr>
                <w:rStyle w:val="38"/>
                <w:rFonts w:hint="default" w:ascii="Times New Roman" w:hAnsi="Times New Roman" w:eastAsia="仿宋" w:cs="Times New Roman"/>
                <w:sz w:val="21"/>
                <w:szCs w:val="21"/>
                <w:lang w:val="en-US" w:eastAsia="zh-CN" w:bidi="ar"/>
              </w:rPr>
              <w:t>其中</w:t>
            </w:r>
          </w:p>
        </w:tc>
        <w:tc>
          <w:tcPr>
            <w:tcW w:w="922" w:type="dxa"/>
            <w:vMerge w:val="restar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suppressLineNumbers w:val="0"/>
              <w:kinsoku/>
              <w:wordWrap/>
              <w:overflowPunct/>
              <w:topLinePunct w:val="0"/>
              <w:bidi w:val="0"/>
              <w:adjustRightInd/>
              <w:snapToGrid/>
              <w:jc w:val="center"/>
              <w:textAlignment w:val="top"/>
              <w:rPr>
                <w:rFonts w:hint="default" w:ascii="Times New Roman" w:hAnsi="Times New Roman" w:eastAsia="仿宋" w:cs="Times New Roman"/>
                <w:i w:val="0"/>
                <w:iCs w:val="0"/>
                <w:color w:val="000000"/>
                <w:sz w:val="21"/>
                <w:szCs w:val="21"/>
                <w:u w:val="none"/>
              </w:rPr>
            </w:pPr>
            <w:r>
              <w:rPr>
                <w:rStyle w:val="38"/>
                <w:rFonts w:hint="default" w:ascii="Times New Roman" w:hAnsi="Times New Roman" w:eastAsia="仿宋" w:cs="Times New Roman"/>
                <w:sz w:val="21"/>
                <w:szCs w:val="21"/>
                <w:lang w:val="en-US" w:eastAsia="zh-CN" w:bidi="ar"/>
              </w:rPr>
              <w:t>其中</w:t>
            </w:r>
          </w:p>
        </w:tc>
        <w:tc>
          <w:tcPr>
            <w:tcW w:w="34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bidi w:val="0"/>
              <w:adjustRightInd/>
              <w:snapToGrid/>
              <w:jc w:val="center"/>
              <w:textAlignment w:val="bottom"/>
              <w:rPr>
                <w:rFonts w:hint="default" w:ascii="Times New Roman" w:hAnsi="Times New Roman" w:eastAsia="仿宋" w:cs="Times New Roman"/>
                <w:i w:val="0"/>
                <w:iCs w:val="0"/>
                <w:color w:val="000000"/>
                <w:sz w:val="21"/>
                <w:szCs w:val="21"/>
                <w:u w:val="none"/>
              </w:rPr>
            </w:pPr>
            <w:r>
              <w:rPr>
                <w:rStyle w:val="38"/>
                <w:rFonts w:hint="default" w:ascii="Times New Roman" w:hAnsi="Times New Roman" w:eastAsia="仿宋" w:cs="Times New Roman"/>
                <w:sz w:val="21"/>
                <w:szCs w:val="21"/>
                <w:lang w:val="en-US" w:eastAsia="zh-CN" w:bidi="ar"/>
              </w:rPr>
              <w:t>住宅建筑面积</w:t>
            </w:r>
          </w:p>
        </w:tc>
        <w:tc>
          <w:tcPr>
            <w:tcW w:w="1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bidi w:val="0"/>
              <w:adjustRightInd/>
              <w:snapToGrid/>
              <w:jc w:val="center"/>
              <w:textAlignment w:val="bottom"/>
              <w:rPr>
                <w:rFonts w:hint="default" w:ascii="Times New Roman" w:hAnsi="Times New Roman" w:eastAsia="仿宋" w:cs="Times New Roman"/>
                <w:i w:val="0"/>
                <w:iCs w:val="0"/>
                <w:color w:val="000000"/>
                <w:sz w:val="21"/>
                <w:szCs w:val="21"/>
                <w:u w:val="none"/>
              </w:rPr>
            </w:pPr>
            <w:r>
              <w:rPr>
                <w:rStyle w:val="38"/>
                <w:rFonts w:hint="default" w:ascii="Times New Roman" w:hAnsi="Times New Roman" w:eastAsia="仿宋" w:cs="Times New Roman"/>
                <w:sz w:val="21"/>
                <w:szCs w:val="21"/>
                <w:lang w:val="en-US" w:eastAsia="zh-CN" w:bidi="ar"/>
              </w:rPr>
              <w:t>m²</w:t>
            </w:r>
          </w:p>
        </w:tc>
        <w:tc>
          <w:tcPr>
            <w:tcW w:w="24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bidi w:val="0"/>
              <w:adjustRightInd/>
              <w:snapToGrid/>
              <w:jc w:val="center"/>
              <w:textAlignment w:val="bottom"/>
              <w:rPr>
                <w:rFonts w:hint="default" w:ascii="Times New Roman" w:hAnsi="Times New Roman" w:eastAsia="仿宋" w:cs="Times New Roman"/>
                <w:i w:val="0"/>
                <w:iCs w:val="0"/>
                <w:color w:val="000000"/>
                <w:sz w:val="21"/>
                <w:szCs w:val="21"/>
                <w:u w:val="none"/>
              </w:rPr>
            </w:pPr>
            <w:r>
              <w:rPr>
                <w:rFonts w:hint="default" w:ascii="Times New Roman" w:hAnsi="Times New Roman" w:eastAsia="仿宋" w:cs="Times New Roman"/>
                <w:i w:val="0"/>
                <w:iCs w:val="0"/>
                <w:color w:val="000000"/>
                <w:kern w:val="0"/>
                <w:sz w:val="21"/>
                <w:szCs w:val="21"/>
                <w:u w:val="none"/>
                <w:lang w:val="en-US" w:eastAsia="zh-CN" w:bidi="ar"/>
              </w:rPr>
              <w:t>130690.64</w:t>
            </w:r>
          </w:p>
        </w:tc>
        <w:tc>
          <w:tcPr>
            <w:tcW w:w="2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bidi w:val="0"/>
              <w:adjustRightInd/>
              <w:snapToGrid/>
              <w:jc w:val="center"/>
              <w:rPr>
                <w:rFonts w:hint="default" w:ascii="Times New Roman" w:hAnsi="Times New Roman" w:eastAsia="仿宋" w:cs="Times New Roman"/>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5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bidi w:val="0"/>
              <w:adjustRightInd/>
              <w:snapToGrid/>
              <w:jc w:val="center"/>
              <w:rPr>
                <w:rFonts w:hint="default" w:ascii="Times New Roman" w:hAnsi="Times New Roman" w:eastAsia="仿宋" w:cs="Times New Roman"/>
                <w:i w:val="0"/>
                <w:iCs w:val="0"/>
                <w:color w:val="000000"/>
                <w:sz w:val="21"/>
                <w:szCs w:val="21"/>
                <w:u w:val="none"/>
              </w:rPr>
            </w:pPr>
          </w:p>
        </w:tc>
        <w:tc>
          <w:tcPr>
            <w:tcW w:w="922"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bidi w:val="0"/>
              <w:adjustRightInd/>
              <w:snapToGrid/>
              <w:jc w:val="center"/>
              <w:rPr>
                <w:rFonts w:hint="default" w:ascii="Times New Roman" w:hAnsi="Times New Roman" w:eastAsia="仿宋" w:cs="Times New Roman"/>
                <w:i w:val="0"/>
                <w:iCs w:val="0"/>
                <w:color w:val="000000"/>
                <w:sz w:val="21"/>
                <w:szCs w:val="21"/>
                <w:u w:val="none"/>
              </w:rPr>
            </w:pPr>
          </w:p>
        </w:tc>
        <w:tc>
          <w:tcPr>
            <w:tcW w:w="34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bidi w:val="0"/>
              <w:adjustRightInd/>
              <w:snapToGrid/>
              <w:jc w:val="center"/>
              <w:textAlignment w:val="center"/>
              <w:rPr>
                <w:rFonts w:hint="default" w:ascii="Times New Roman" w:hAnsi="Times New Roman" w:eastAsia="仿宋" w:cs="Times New Roman"/>
                <w:i w:val="0"/>
                <w:iCs w:val="0"/>
                <w:color w:val="000000"/>
                <w:sz w:val="21"/>
                <w:szCs w:val="21"/>
                <w:u w:val="none"/>
              </w:rPr>
            </w:pPr>
            <w:r>
              <w:rPr>
                <w:rStyle w:val="38"/>
                <w:rFonts w:hint="default" w:ascii="Times New Roman" w:hAnsi="Times New Roman" w:eastAsia="仿宋" w:cs="Times New Roman"/>
                <w:sz w:val="21"/>
                <w:szCs w:val="21"/>
                <w:lang w:val="en-US" w:eastAsia="zh-CN" w:bidi="ar"/>
              </w:rPr>
              <w:t>商业</w:t>
            </w:r>
          </w:p>
        </w:tc>
        <w:tc>
          <w:tcPr>
            <w:tcW w:w="1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bidi w:val="0"/>
              <w:adjustRightInd/>
              <w:snapToGrid/>
              <w:jc w:val="center"/>
              <w:textAlignment w:val="center"/>
              <w:rPr>
                <w:rFonts w:hint="default" w:ascii="Times New Roman" w:hAnsi="Times New Roman" w:eastAsia="仿宋" w:cs="Times New Roman"/>
                <w:i w:val="0"/>
                <w:iCs w:val="0"/>
                <w:color w:val="000000"/>
                <w:sz w:val="21"/>
                <w:szCs w:val="21"/>
                <w:u w:val="none"/>
              </w:rPr>
            </w:pPr>
            <w:r>
              <w:rPr>
                <w:rStyle w:val="38"/>
                <w:rFonts w:hint="default" w:ascii="Times New Roman" w:hAnsi="Times New Roman" w:eastAsia="仿宋" w:cs="Times New Roman"/>
                <w:sz w:val="21"/>
                <w:szCs w:val="21"/>
                <w:lang w:val="en-US" w:eastAsia="zh-CN" w:bidi="ar"/>
              </w:rPr>
              <w:t>m²</w:t>
            </w:r>
          </w:p>
        </w:tc>
        <w:tc>
          <w:tcPr>
            <w:tcW w:w="24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bidi w:val="0"/>
              <w:adjustRightInd/>
              <w:snapToGrid/>
              <w:jc w:val="center"/>
              <w:textAlignment w:val="bottom"/>
              <w:rPr>
                <w:rFonts w:hint="default" w:ascii="Times New Roman" w:hAnsi="Times New Roman" w:eastAsia="仿宋" w:cs="Times New Roman"/>
                <w:i w:val="0"/>
                <w:iCs w:val="0"/>
                <w:color w:val="000000"/>
                <w:sz w:val="21"/>
                <w:szCs w:val="21"/>
                <w:u w:val="none"/>
              </w:rPr>
            </w:pPr>
            <w:r>
              <w:rPr>
                <w:rFonts w:hint="default" w:ascii="Times New Roman" w:hAnsi="Times New Roman" w:eastAsia="仿宋" w:cs="Times New Roman"/>
                <w:i w:val="0"/>
                <w:iCs w:val="0"/>
                <w:color w:val="000000"/>
                <w:kern w:val="0"/>
                <w:sz w:val="21"/>
                <w:szCs w:val="21"/>
                <w:u w:val="none"/>
                <w:lang w:val="en-US" w:eastAsia="zh-CN" w:bidi="ar"/>
              </w:rPr>
              <w:t>824.25</w:t>
            </w:r>
          </w:p>
        </w:tc>
        <w:tc>
          <w:tcPr>
            <w:tcW w:w="2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bidi w:val="0"/>
              <w:adjustRightInd/>
              <w:snapToGrid/>
              <w:jc w:val="center"/>
              <w:rPr>
                <w:rFonts w:hint="default" w:ascii="Times New Roman" w:hAnsi="Times New Roman" w:eastAsia="仿宋" w:cs="Times New Roman"/>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5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bidi w:val="0"/>
              <w:adjustRightInd/>
              <w:snapToGrid/>
              <w:jc w:val="center"/>
              <w:rPr>
                <w:rFonts w:hint="default" w:ascii="Times New Roman" w:hAnsi="Times New Roman" w:eastAsia="仿宋" w:cs="Times New Roman"/>
                <w:i w:val="0"/>
                <w:iCs w:val="0"/>
                <w:color w:val="000000"/>
                <w:sz w:val="21"/>
                <w:szCs w:val="21"/>
                <w:u w:val="none"/>
              </w:rPr>
            </w:pPr>
          </w:p>
        </w:tc>
        <w:tc>
          <w:tcPr>
            <w:tcW w:w="433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bidi w:val="0"/>
              <w:adjustRightInd/>
              <w:snapToGrid/>
              <w:jc w:val="center"/>
              <w:textAlignment w:val="bottom"/>
              <w:rPr>
                <w:rFonts w:hint="default" w:ascii="Times New Roman" w:hAnsi="Times New Roman" w:eastAsia="仿宋" w:cs="Times New Roman"/>
                <w:i w:val="0"/>
                <w:iCs w:val="0"/>
                <w:color w:val="000000"/>
                <w:sz w:val="21"/>
                <w:szCs w:val="21"/>
                <w:u w:val="none"/>
              </w:rPr>
            </w:pPr>
            <w:r>
              <w:rPr>
                <w:rStyle w:val="38"/>
                <w:rFonts w:hint="default" w:ascii="Times New Roman" w:hAnsi="Times New Roman" w:eastAsia="仿宋" w:cs="Times New Roman"/>
                <w:sz w:val="21"/>
                <w:szCs w:val="21"/>
                <w:lang w:val="en-US" w:eastAsia="zh-CN" w:bidi="ar"/>
              </w:rPr>
              <w:t>公建配套</w:t>
            </w:r>
          </w:p>
        </w:tc>
        <w:tc>
          <w:tcPr>
            <w:tcW w:w="1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bidi w:val="0"/>
              <w:adjustRightInd/>
              <w:snapToGrid/>
              <w:jc w:val="center"/>
              <w:textAlignment w:val="bottom"/>
              <w:rPr>
                <w:rFonts w:hint="default" w:ascii="Times New Roman" w:hAnsi="Times New Roman" w:eastAsia="仿宋" w:cs="Times New Roman"/>
                <w:i w:val="0"/>
                <w:iCs w:val="0"/>
                <w:color w:val="000000"/>
                <w:sz w:val="21"/>
                <w:szCs w:val="21"/>
                <w:u w:val="none"/>
              </w:rPr>
            </w:pPr>
            <w:r>
              <w:rPr>
                <w:rStyle w:val="38"/>
                <w:rFonts w:hint="default" w:ascii="Times New Roman" w:hAnsi="Times New Roman" w:eastAsia="仿宋" w:cs="Times New Roman"/>
                <w:sz w:val="21"/>
                <w:szCs w:val="21"/>
                <w:lang w:val="en-US" w:eastAsia="zh-CN" w:bidi="ar"/>
              </w:rPr>
              <w:t>m²</w:t>
            </w:r>
          </w:p>
        </w:tc>
        <w:tc>
          <w:tcPr>
            <w:tcW w:w="24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bidi w:val="0"/>
              <w:adjustRightInd/>
              <w:snapToGrid/>
              <w:jc w:val="center"/>
              <w:textAlignment w:val="bottom"/>
              <w:rPr>
                <w:rFonts w:hint="default" w:ascii="Times New Roman" w:hAnsi="Times New Roman" w:eastAsia="仿宋" w:cs="Times New Roman"/>
                <w:i w:val="0"/>
                <w:iCs w:val="0"/>
                <w:color w:val="000000"/>
                <w:sz w:val="21"/>
                <w:szCs w:val="21"/>
                <w:u w:val="none"/>
              </w:rPr>
            </w:pPr>
            <w:r>
              <w:rPr>
                <w:rFonts w:hint="default" w:ascii="Times New Roman" w:hAnsi="Times New Roman" w:eastAsia="仿宋" w:cs="Times New Roman"/>
                <w:i w:val="0"/>
                <w:iCs w:val="0"/>
                <w:color w:val="000000"/>
                <w:kern w:val="0"/>
                <w:sz w:val="21"/>
                <w:szCs w:val="21"/>
                <w:u w:val="none"/>
                <w:lang w:val="en-US" w:eastAsia="zh-CN" w:bidi="ar"/>
              </w:rPr>
              <w:t>773.29</w:t>
            </w:r>
          </w:p>
        </w:tc>
        <w:tc>
          <w:tcPr>
            <w:tcW w:w="2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bidi w:val="0"/>
              <w:adjustRightInd/>
              <w:snapToGrid/>
              <w:jc w:val="center"/>
              <w:rPr>
                <w:rFonts w:hint="default" w:ascii="Times New Roman" w:hAnsi="Times New Roman" w:eastAsia="仿宋" w:cs="Times New Roman"/>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5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bidi w:val="0"/>
              <w:adjustRightInd/>
              <w:snapToGrid/>
              <w:jc w:val="center"/>
              <w:rPr>
                <w:rFonts w:hint="default" w:ascii="Times New Roman" w:hAnsi="Times New Roman" w:eastAsia="仿宋" w:cs="Times New Roman"/>
                <w:i w:val="0"/>
                <w:iCs w:val="0"/>
                <w:color w:val="000000"/>
                <w:sz w:val="21"/>
                <w:szCs w:val="21"/>
                <w:u w:val="none"/>
              </w:rPr>
            </w:pPr>
          </w:p>
        </w:tc>
        <w:tc>
          <w:tcPr>
            <w:tcW w:w="922" w:type="dxa"/>
            <w:vMerge w:val="restar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suppressLineNumbers w:val="0"/>
              <w:kinsoku/>
              <w:wordWrap/>
              <w:overflowPunct/>
              <w:topLinePunct w:val="0"/>
              <w:bidi w:val="0"/>
              <w:adjustRightInd/>
              <w:snapToGrid/>
              <w:jc w:val="center"/>
              <w:textAlignment w:val="center"/>
              <w:rPr>
                <w:rFonts w:hint="default" w:ascii="Times New Roman" w:hAnsi="Times New Roman" w:eastAsia="仿宋" w:cs="Times New Roman"/>
                <w:i w:val="0"/>
                <w:iCs w:val="0"/>
                <w:color w:val="000000"/>
                <w:sz w:val="21"/>
                <w:szCs w:val="21"/>
                <w:u w:val="none"/>
              </w:rPr>
            </w:pPr>
            <w:r>
              <w:rPr>
                <w:rStyle w:val="38"/>
                <w:rFonts w:hint="default" w:ascii="Times New Roman" w:hAnsi="Times New Roman" w:eastAsia="仿宋" w:cs="Times New Roman"/>
                <w:sz w:val="21"/>
                <w:szCs w:val="21"/>
                <w:lang w:val="en-US" w:eastAsia="zh-CN" w:bidi="ar"/>
              </w:rPr>
              <w:t>其中</w:t>
            </w:r>
          </w:p>
        </w:tc>
        <w:tc>
          <w:tcPr>
            <w:tcW w:w="34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bidi w:val="0"/>
              <w:adjustRightInd/>
              <w:snapToGrid/>
              <w:jc w:val="center"/>
              <w:textAlignment w:val="bottom"/>
              <w:rPr>
                <w:rFonts w:hint="default" w:ascii="Times New Roman" w:hAnsi="Times New Roman" w:eastAsia="仿宋" w:cs="Times New Roman"/>
                <w:i w:val="0"/>
                <w:iCs w:val="0"/>
                <w:color w:val="000000"/>
                <w:sz w:val="21"/>
                <w:szCs w:val="21"/>
                <w:u w:val="none"/>
              </w:rPr>
            </w:pPr>
            <w:r>
              <w:rPr>
                <w:rStyle w:val="38"/>
                <w:rFonts w:hint="default" w:ascii="Times New Roman" w:hAnsi="Times New Roman" w:eastAsia="仿宋" w:cs="Times New Roman"/>
                <w:sz w:val="21"/>
                <w:szCs w:val="21"/>
                <w:lang w:val="en-US" w:eastAsia="zh-CN" w:bidi="ar"/>
              </w:rPr>
              <w:t>物业管理用房</w:t>
            </w:r>
          </w:p>
        </w:tc>
        <w:tc>
          <w:tcPr>
            <w:tcW w:w="1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bidi w:val="0"/>
              <w:adjustRightInd/>
              <w:snapToGrid/>
              <w:jc w:val="center"/>
              <w:textAlignment w:val="bottom"/>
              <w:rPr>
                <w:rFonts w:hint="default" w:ascii="Times New Roman" w:hAnsi="Times New Roman" w:eastAsia="仿宋" w:cs="Times New Roman"/>
                <w:i w:val="0"/>
                <w:iCs w:val="0"/>
                <w:color w:val="000000"/>
                <w:sz w:val="21"/>
                <w:szCs w:val="21"/>
                <w:u w:val="none"/>
              </w:rPr>
            </w:pPr>
            <w:r>
              <w:rPr>
                <w:rStyle w:val="38"/>
                <w:rFonts w:hint="default" w:ascii="Times New Roman" w:hAnsi="Times New Roman" w:eastAsia="仿宋" w:cs="Times New Roman"/>
                <w:sz w:val="21"/>
                <w:szCs w:val="21"/>
                <w:lang w:val="en-US" w:eastAsia="zh-CN" w:bidi="ar"/>
              </w:rPr>
              <w:t>m²</w:t>
            </w:r>
          </w:p>
        </w:tc>
        <w:tc>
          <w:tcPr>
            <w:tcW w:w="24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bidi w:val="0"/>
              <w:adjustRightInd/>
              <w:snapToGrid/>
              <w:jc w:val="center"/>
              <w:textAlignment w:val="bottom"/>
              <w:rPr>
                <w:rFonts w:hint="default" w:ascii="Times New Roman" w:hAnsi="Times New Roman" w:eastAsia="仿宋" w:cs="Times New Roman"/>
                <w:i w:val="0"/>
                <w:iCs w:val="0"/>
                <w:color w:val="000000"/>
                <w:sz w:val="21"/>
                <w:szCs w:val="21"/>
                <w:u w:val="none"/>
              </w:rPr>
            </w:pPr>
            <w:r>
              <w:rPr>
                <w:rFonts w:hint="default" w:ascii="Times New Roman" w:hAnsi="Times New Roman" w:eastAsia="仿宋" w:cs="Times New Roman"/>
                <w:i w:val="0"/>
                <w:iCs w:val="0"/>
                <w:color w:val="000000"/>
                <w:kern w:val="0"/>
                <w:sz w:val="21"/>
                <w:szCs w:val="21"/>
                <w:u w:val="none"/>
                <w:lang w:val="en-US" w:eastAsia="zh-CN" w:bidi="ar"/>
              </w:rPr>
              <w:t>537.22</w:t>
            </w:r>
          </w:p>
        </w:tc>
        <w:tc>
          <w:tcPr>
            <w:tcW w:w="2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bidi w:val="0"/>
              <w:adjustRightInd/>
              <w:snapToGrid/>
              <w:jc w:val="center"/>
              <w:rPr>
                <w:rFonts w:hint="default" w:ascii="Times New Roman" w:hAnsi="Times New Roman" w:eastAsia="仿宋" w:cs="Times New Roman"/>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5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bidi w:val="0"/>
              <w:adjustRightInd/>
              <w:snapToGrid/>
              <w:jc w:val="center"/>
              <w:rPr>
                <w:rFonts w:hint="default" w:ascii="Times New Roman" w:hAnsi="Times New Roman" w:eastAsia="仿宋" w:cs="Times New Roman"/>
                <w:i w:val="0"/>
                <w:iCs w:val="0"/>
                <w:color w:val="000000"/>
                <w:sz w:val="21"/>
                <w:szCs w:val="21"/>
                <w:u w:val="none"/>
              </w:rPr>
            </w:pPr>
          </w:p>
        </w:tc>
        <w:tc>
          <w:tcPr>
            <w:tcW w:w="922"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bidi w:val="0"/>
              <w:adjustRightInd/>
              <w:snapToGrid/>
              <w:jc w:val="center"/>
              <w:rPr>
                <w:rFonts w:hint="default" w:ascii="Times New Roman" w:hAnsi="Times New Roman" w:eastAsia="仿宋" w:cs="Times New Roman"/>
                <w:i w:val="0"/>
                <w:iCs w:val="0"/>
                <w:color w:val="000000"/>
                <w:sz w:val="21"/>
                <w:szCs w:val="21"/>
                <w:u w:val="none"/>
              </w:rPr>
            </w:pPr>
          </w:p>
        </w:tc>
        <w:tc>
          <w:tcPr>
            <w:tcW w:w="34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bidi w:val="0"/>
              <w:adjustRightInd/>
              <w:snapToGrid/>
              <w:jc w:val="center"/>
              <w:textAlignment w:val="bottom"/>
              <w:rPr>
                <w:rFonts w:hint="default" w:ascii="Times New Roman" w:hAnsi="Times New Roman" w:eastAsia="仿宋" w:cs="Times New Roman"/>
                <w:i w:val="0"/>
                <w:iCs w:val="0"/>
                <w:color w:val="000000"/>
                <w:sz w:val="21"/>
                <w:szCs w:val="21"/>
                <w:u w:val="none"/>
              </w:rPr>
            </w:pPr>
            <w:r>
              <w:rPr>
                <w:rStyle w:val="38"/>
                <w:rFonts w:hint="default" w:ascii="Times New Roman" w:hAnsi="Times New Roman" w:eastAsia="仿宋" w:cs="Times New Roman"/>
                <w:sz w:val="21"/>
                <w:szCs w:val="21"/>
                <w:lang w:val="en-US" w:eastAsia="zh-CN" w:bidi="ar"/>
              </w:rPr>
              <w:t>门岗</w:t>
            </w:r>
          </w:p>
        </w:tc>
        <w:tc>
          <w:tcPr>
            <w:tcW w:w="1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bidi w:val="0"/>
              <w:adjustRightInd/>
              <w:snapToGrid/>
              <w:jc w:val="center"/>
              <w:textAlignment w:val="bottom"/>
              <w:rPr>
                <w:rFonts w:hint="default" w:ascii="Times New Roman" w:hAnsi="Times New Roman" w:eastAsia="仿宋" w:cs="Times New Roman"/>
                <w:i w:val="0"/>
                <w:iCs w:val="0"/>
                <w:color w:val="000000"/>
                <w:sz w:val="21"/>
                <w:szCs w:val="21"/>
                <w:u w:val="none"/>
              </w:rPr>
            </w:pPr>
            <w:r>
              <w:rPr>
                <w:rStyle w:val="38"/>
                <w:rFonts w:hint="default" w:ascii="Times New Roman" w:hAnsi="Times New Roman" w:eastAsia="仿宋" w:cs="Times New Roman"/>
                <w:sz w:val="21"/>
                <w:szCs w:val="21"/>
                <w:lang w:val="en-US" w:eastAsia="zh-CN" w:bidi="ar"/>
              </w:rPr>
              <w:t>m²</w:t>
            </w:r>
          </w:p>
        </w:tc>
        <w:tc>
          <w:tcPr>
            <w:tcW w:w="24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bidi w:val="0"/>
              <w:adjustRightInd/>
              <w:snapToGrid/>
              <w:jc w:val="center"/>
              <w:textAlignment w:val="bottom"/>
              <w:rPr>
                <w:rFonts w:hint="default" w:ascii="Times New Roman" w:hAnsi="Times New Roman" w:eastAsia="仿宋" w:cs="Times New Roman"/>
                <w:i w:val="0"/>
                <w:iCs w:val="0"/>
                <w:color w:val="000000"/>
                <w:sz w:val="21"/>
                <w:szCs w:val="21"/>
                <w:u w:val="none"/>
              </w:rPr>
            </w:pPr>
            <w:r>
              <w:rPr>
                <w:rFonts w:hint="default" w:ascii="Times New Roman" w:hAnsi="Times New Roman" w:eastAsia="仿宋" w:cs="Times New Roman"/>
                <w:i w:val="0"/>
                <w:iCs w:val="0"/>
                <w:color w:val="000000"/>
                <w:kern w:val="0"/>
                <w:sz w:val="21"/>
                <w:szCs w:val="21"/>
                <w:u w:val="none"/>
                <w:lang w:val="en-US" w:eastAsia="zh-CN" w:bidi="ar"/>
              </w:rPr>
              <w:t>24.8</w:t>
            </w:r>
          </w:p>
        </w:tc>
        <w:tc>
          <w:tcPr>
            <w:tcW w:w="2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bidi w:val="0"/>
              <w:adjustRightInd/>
              <w:snapToGrid/>
              <w:jc w:val="center"/>
              <w:rPr>
                <w:rFonts w:hint="default" w:ascii="Times New Roman" w:hAnsi="Times New Roman" w:eastAsia="仿宋" w:cs="Times New Roman"/>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5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bidi w:val="0"/>
              <w:adjustRightInd/>
              <w:snapToGrid/>
              <w:jc w:val="center"/>
              <w:rPr>
                <w:rFonts w:hint="default" w:ascii="Times New Roman" w:hAnsi="Times New Roman" w:eastAsia="仿宋" w:cs="Times New Roman"/>
                <w:i w:val="0"/>
                <w:iCs w:val="0"/>
                <w:color w:val="000000"/>
                <w:sz w:val="21"/>
                <w:szCs w:val="21"/>
                <w:u w:val="none"/>
              </w:rPr>
            </w:pPr>
          </w:p>
        </w:tc>
        <w:tc>
          <w:tcPr>
            <w:tcW w:w="922"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bidi w:val="0"/>
              <w:adjustRightInd/>
              <w:snapToGrid/>
              <w:jc w:val="center"/>
              <w:rPr>
                <w:rFonts w:hint="default" w:ascii="Times New Roman" w:hAnsi="Times New Roman" w:eastAsia="仿宋" w:cs="Times New Roman"/>
                <w:i w:val="0"/>
                <w:iCs w:val="0"/>
                <w:color w:val="000000"/>
                <w:sz w:val="21"/>
                <w:szCs w:val="21"/>
                <w:u w:val="none"/>
              </w:rPr>
            </w:pPr>
          </w:p>
        </w:tc>
        <w:tc>
          <w:tcPr>
            <w:tcW w:w="34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bidi w:val="0"/>
              <w:adjustRightInd/>
              <w:snapToGrid/>
              <w:jc w:val="center"/>
              <w:textAlignment w:val="center"/>
              <w:rPr>
                <w:rFonts w:hint="default" w:ascii="Times New Roman" w:hAnsi="Times New Roman" w:eastAsia="仿宋" w:cs="Times New Roman"/>
                <w:i w:val="0"/>
                <w:iCs w:val="0"/>
                <w:color w:val="000000"/>
                <w:sz w:val="21"/>
                <w:szCs w:val="21"/>
                <w:u w:val="none"/>
              </w:rPr>
            </w:pPr>
            <w:r>
              <w:rPr>
                <w:rStyle w:val="38"/>
                <w:rFonts w:hint="default" w:ascii="Times New Roman" w:hAnsi="Times New Roman" w:eastAsia="仿宋" w:cs="Times New Roman"/>
                <w:sz w:val="21"/>
                <w:szCs w:val="21"/>
                <w:lang w:val="en-US" w:eastAsia="zh-CN" w:bidi="ar"/>
              </w:rPr>
              <w:t>开闭所</w:t>
            </w:r>
          </w:p>
        </w:tc>
        <w:tc>
          <w:tcPr>
            <w:tcW w:w="1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bidi w:val="0"/>
              <w:adjustRightInd/>
              <w:snapToGrid/>
              <w:jc w:val="center"/>
              <w:textAlignment w:val="center"/>
              <w:rPr>
                <w:rFonts w:hint="default" w:ascii="Times New Roman" w:hAnsi="Times New Roman" w:eastAsia="仿宋" w:cs="Times New Roman"/>
                <w:i w:val="0"/>
                <w:iCs w:val="0"/>
                <w:color w:val="000000"/>
                <w:sz w:val="21"/>
                <w:szCs w:val="21"/>
                <w:u w:val="none"/>
              </w:rPr>
            </w:pPr>
            <w:r>
              <w:rPr>
                <w:rStyle w:val="38"/>
                <w:rFonts w:hint="default" w:ascii="Times New Roman" w:hAnsi="Times New Roman" w:eastAsia="仿宋" w:cs="Times New Roman"/>
                <w:sz w:val="21"/>
                <w:szCs w:val="21"/>
                <w:lang w:val="en-US" w:eastAsia="zh-CN" w:bidi="ar"/>
              </w:rPr>
              <w:t>m²</w:t>
            </w:r>
          </w:p>
        </w:tc>
        <w:tc>
          <w:tcPr>
            <w:tcW w:w="24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bidi w:val="0"/>
              <w:adjustRightInd/>
              <w:snapToGrid/>
              <w:jc w:val="center"/>
              <w:textAlignment w:val="bottom"/>
              <w:rPr>
                <w:rFonts w:hint="default" w:ascii="Times New Roman" w:hAnsi="Times New Roman" w:eastAsia="仿宋" w:cs="Times New Roman"/>
                <w:i w:val="0"/>
                <w:iCs w:val="0"/>
                <w:color w:val="000000"/>
                <w:sz w:val="21"/>
                <w:szCs w:val="21"/>
                <w:u w:val="none"/>
              </w:rPr>
            </w:pPr>
            <w:r>
              <w:rPr>
                <w:rFonts w:hint="default" w:ascii="Times New Roman" w:hAnsi="Times New Roman" w:eastAsia="仿宋" w:cs="Times New Roman"/>
                <w:i w:val="0"/>
                <w:iCs w:val="0"/>
                <w:color w:val="000000"/>
                <w:kern w:val="0"/>
                <w:sz w:val="21"/>
                <w:szCs w:val="21"/>
                <w:u w:val="none"/>
                <w:lang w:val="en-US" w:eastAsia="zh-CN" w:bidi="ar"/>
              </w:rPr>
              <w:t>211.27</w:t>
            </w:r>
          </w:p>
        </w:tc>
        <w:tc>
          <w:tcPr>
            <w:tcW w:w="2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bidi w:val="0"/>
              <w:adjustRightInd/>
              <w:snapToGrid/>
              <w:jc w:val="center"/>
              <w:rPr>
                <w:rFonts w:hint="default" w:ascii="Times New Roman" w:hAnsi="Times New Roman" w:eastAsia="仿宋" w:cs="Times New Roman"/>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5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bidi w:val="0"/>
              <w:adjustRightInd/>
              <w:snapToGrid/>
              <w:jc w:val="center"/>
              <w:rPr>
                <w:rFonts w:hint="default" w:ascii="Times New Roman" w:hAnsi="Times New Roman" w:eastAsia="仿宋" w:cs="Times New Roman"/>
                <w:i w:val="0"/>
                <w:iCs w:val="0"/>
                <w:color w:val="000000"/>
                <w:sz w:val="21"/>
                <w:szCs w:val="21"/>
                <w:u w:val="none"/>
              </w:rPr>
            </w:pPr>
          </w:p>
        </w:tc>
        <w:tc>
          <w:tcPr>
            <w:tcW w:w="922"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bidi w:val="0"/>
              <w:adjustRightInd/>
              <w:snapToGrid/>
              <w:jc w:val="center"/>
              <w:rPr>
                <w:rFonts w:hint="default" w:ascii="Times New Roman" w:hAnsi="Times New Roman" w:eastAsia="仿宋" w:cs="Times New Roman"/>
                <w:i w:val="0"/>
                <w:iCs w:val="0"/>
                <w:color w:val="000000"/>
                <w:sz w:val="21"/>
                <w:szCs w:val="21"/>
                <w:u w:val="none"/>
              </w:rPr>
            </w:pPr>
          </w:p>
        </w:tc>
        <w:tc>
          <w:tcPr>
            <w:tcW w:w="34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bidi w:val="0"/>
              <w:adjustRightInd/>
              <w:snapToGrid/>
              <w:jc w:val="center"/>
              <w:textAlignment w:val="center"/>
              <w:rPr>
                <w:rFonts w:hint="default" w:ascii="Times New Roman" w:hAnsi="Times New Roman" w:eastAsia="仿宋" w:cs="Times New Roman"/>
                <w:i w:val="0"/>
                <w:iCs w:val="0"/>
                <w:color w:val="000000"/>
                <w:sz w:val="21"/>
                <w:szCs w:val="21"/>
                <w:u w:val="none"/>
              </w:rPr>
            </w:pPr>
            <w:r>
              <w:rPr>
                <w:rStyle w:val="38"/>
                <w:rFonts w:hint="default" w:ascii="Times New Roman" w:hAnsi="Times New Roman" w:eastAsia="仿宋" w:cs="Times New Roman"/>
                <w:sz w:val="21"/>
                <w:szCs w:val="21"/>
                <w:lang w:val="en-US" w:eastAsia="zh-CN" w:bidi="ar"/>
              </w:rPr>
              <w:t>室外文体活动场地</w:t>
            </w:r>
          </w:p>
        </w:tc>
        <w:tc>
          <w:tcPr>
            <w:tcW w:w="1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bidi w:val="0"/>
              <w:adjustRightInd/>
              <w:snapToGrid/>
              <w:jc w:val="center"/>
              <w:textAlignment w:val="center"/>
              <w:rPr>
                <w:rFonts w:hint="default" w:ascii="Times New Roman" w:hAnsi="Times New Roman" w:eastAsia="仿宋" w:cs="Times New Roman"/>
                <w:i w:val="0"/>
                <w:iCs w:val="0"/>
                <w:color w:val="000000"/>
                <w:sz w:val="21"/>
                <w:szCs w:val="21"/>
                <w:u w:val="none"/>
              </w:rPr>
            </w:pPr>
            <w:r>
              <w:rPr>
                <w:rStyle w:val="38"/>
                <w:rFonts w:hint="default" w:ascii="Times New Roman" w:hAnsi="Times New Roman" w:eastAsia="仿宋" w:cs="Times New Roman"/>
                <w:sz w:val="21"/>
                <w:szCs w:val="21"/>
                <w:lang w:val="en-US" w:eastAsia="zh-CN" w:bidi="ar"/>
              </w:rPr>
              <w:t>m²</w:t>
            </w:r>
          </w:p>
        </w:tc>
        <w:tc>
          <w:tcPr>
            <w:tcW w:w="24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bidi w:val="0"/>
              <w:adjustRightInd/>
              <w:snapToGrid/>
              <w:jc w:val="center"/>
              <w:textAlignment w:val="bottom"/>
              <w:rPr>
                <w:rFonts w:hint="default" w:ascii="Times New Roman" w:hAnsi="Times New Roman" w:eastAsia="仿宋" w:cs="Times New Roman"/>
                <w:i w:val="0"/>
                <w:iCs w:val="0"/>
                <w:color w:val="000000"/>
                <w:sz w:val="21"/>
                <w:szCs w:val="21"/>
                <w:u w:val="none"/>
              </w:rPr>
            </w:pPr>
            <w:r>
              <w:rPr>
                <w:rFonts w:hint="default" w:ascii="Times New Roman" w:hAnsi="Times New Roman" w:eastAsia="仿宋" w:cs="Times New Roman"/>
                <w:i w:val="0"/>
                <w:iCs w:val="0"/>
                <w:color w:val="000000"/>
                <w:kern w:val="0"/>
                <w:sz w:val="21"/>
                <w:szCs w:val="21"/>
                <w:u w:val="none"/>
                <w:lang w:val="en-US" w:eastAsia="zh-CN" w:bidi="ar"/>
              </w:rPr>
              <w:t>1300</w:t>
            </w:r>
          </w:p>
        </w:tc>
        <w:tc>
          <w:tcPr>
            <w:tcW w:w="2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bidi w:val="0"/>
              <w:adjustRightInd/>
              <w:snapToGrid/>
              <w:jc w:val="center"/>
              <w:rPr>
                <w:rFonts w:hint="default" w:ascii="Times New Roman" w:hAnsi="Times New Roman" w:eastAsia="仿宋" w:cs="Times New Roman"/>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5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bidi w:val="0"/>
              <w:adjustRightInd/>
              <w:snapToGrid/>
              <w:jc w:val="center"/>
              <w:rPr>
                <w:rFonts w:hint="default" w:ascii="Times New Roman" w:hAnsi="Times New Roman" w:eastAsia="仿宋" w:cs="Times New Roman"/>
                <w:i w:val="0"/>
                <w:iCs w:val="0"/>
                <w:color w:val="000000"/>
                <w:sz w:val="21"/>
                <w:szCs w:val="21"/>
                <w:u w:val="none"/>
              </w:rPr>
            </w:pPr>
          </w:p>
        </w:tc>
        <w:tc>
          <w:tcPr>
            <w:tcW w:w="922"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bidi w:val="0"/>
              <w:adjustRightInd/>
              <w:snapToGrid/>
              <w:jc w:val="center"/>
              <w:rPr>
                <w:rFonts w:hint="default" w:ascii="Times New Roman" w:hAnsi="Times New Roman" w:eastAsia="仿宋" w:cs="Times New Roman"/>
                <w:i w:val="0"/>
                <w:iCs w:val="0"/>
                <w:color w:val="000000"/>
                <w:sz w:val="21"/>
                <w:szCs w:val="21"/>
                <w:u w:val="none"/>
              </w:rPr>
            </w:pPr>
          </w:p>
        </w:tc>
        <w:tc>
          <w:tcPr>
            <w:tcW w:w="34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bidi w:val="0"/>
              <w:adjustRightInd/>
              <w:snapToGrid/>
              <w:jc w:val="center"/>
              <w:textAlignment w:val="bottom"/>
              <w:rPr>
                <w:rFonts w:hint="default" w:ascii="Times New Roman" w:hAnsi="Times New Roman" w:eastAsia="仿宋" w:cs="Times New Roman"/>
                <w:i w:val="0"/>
                <w:iCs w:val="0"/>
                <w:color w:val="000000"/>
                <w:sz w:val="21"/>
                <w:szCs w:val="21"/>
                <w:u w:val="none"/>
              </w:rPr>
            </w:pPr>
            <w:r>
              <w:rPr>
                <w:rStyle w:val="38"/>
                <w:rFonts w:hint="default" w:ascii="Times New Roman" w:hAnsi="Times New Roman" w:eastAsia="仿宋" w:cs="Times New Roman"/>
                <w:sz w:val="21"/>
                <w:szCs w:val="21"/>
                <w:lang w:val="en-US" w:eastAsia="zh-CN" w:bidi="ar"/>
              </w:rPr>
              <w:t>老年人活动场地</w:t>
            </w:r>
          </w:p>
        </w:tc>
        <w:tc>
          <w:tcPr>
            <w:tcW w:w="1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bidi w:val="0"/>
              <w:adjustRightInd/>
              <w:snapToGrid/>
              <w:jc w:val="center"/>
              <w:textAlignment w:val="bottom"/>
              <w:rPr>
                <w:rFonts w:hint="default" w:ascii="Times New Roman" w:hAnsi="Times New Roman" w:eastAsia="仿宋" w:cs="Times New Roman"/>
                <w:i w:val="0"/>
                <w:iCs w:val="0"/>
                <w:color w:val="000000"/>
                <w:sz w:val="21"/>
                <w:szCs w:val="21"/>
                <w:u w:val="none"/>
              </w:rPr>
            </w:pPr>
            <w:r>
              <w:rPr>
                <w:rStyle w:val="38"/>
                <w:rFonts w:hint="default" w:ascii="Times New Roman" w:hAnsi="Times New Roman" w:eastAsia="仿宋" w:cs="Times New Roman"/>
                <w:sz w:val="21"/>
                <w:szCs w:val="21"/>
                <w:lang w:val="en-US" w:eastAsia="zh-CN" w:bidi="ar"/>
              </w:rPr>
              <w:t>m²</w:t>
            </w:r>
          </w:p>
        </w:tc>
        <w:tc>
          <w:tcPr>
            <w:tcW w:w="24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bidi w:val="0"/>
              <w:adjustRightInd/>
              <w:snapToGrid/>
              <w:jc w:val="center"/>
              <w:textAlignment w:val="bottom"/>
              <w:rPr>
                <w:rFonts w:hint="default" w:ascii="Times New Roman" w:hAnsi="Times New Roman" w:eastAsia="仿宋" w:cs="Times New Roman"/>
                <w:i w:val="0"/>
                <w:iCs w:val="0"/>
                <w:color w:val="000000"/>
                <w:sz w:val="21"/>
                <w:szCs w:val="21"/>
                <w:u w:val="none"/>
              </w:rPr>
            </w:pPr>
            <w:r>
              <w:rPr>
                <w:rFonts w:hint="default" w:ascii="Times New Roman" w:hAnsi="Times New Roman" w:eastAsia="仿宋" w:cs="Times New Roman"/>
                <w:i w:val="0"/>
                <w:iCs w:val="0"/>
                <w:color w:val="000000"/>
                <w:kern w:val="0"/>
                <w:sz w:val="21"/>
                <w:szCs w:val="21"/>
                <w:u w:val="none"/>
                <w:lang w:val="en-US" w:eastAsia="zh-CN" w:bidi="ar"/>
              </w:rPr>
              <w:t>380</w:t>
            </w:r>
          </w:p>
        </w:tc>
        <w:tc>
          <w:tcPr>
            <w:tcW w:w="2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bidi w:val="0"/>
              <w:adjustRightInd/>
              <w:snapToGrid/>
              <w:jc w:val="center"/>
              <w:rPr>
                <w:rFonts w:hint="default" w:ascii="Times New Roman" w:hAnsi="Times New Roman" w:eastAsia="仿宋" w:cs="Times New Roman"/>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493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bidi w:val="0"/>
              <w:adjustRightInd/>
              <w:snapToGrid/>
              <w:jc w:val="center"/>
              <w:textAlignment w:val="center"/>
              <w:rPr>
                <w:rFonts w:hint="default" w:ascii="Times New Roman" w:hAnsi="Times New Roman" w:eastAsia="仿宋" w:cs="Times New Roman"/>
                <w:i w:val="0"/>
                <w:iCs w:val="0"/>
                <w:color w:val="000000"/>
                <w:sz w:val="21"/>
                <w:szCs w:val="21"/>
                <w:u w:val="none"/>
              </w:rPr>
            </w:pPr>
            <w:r>
              <w:rPr>
                <w:rStyle w:val="38"/>
                <w:rFonts w:hint="default" w:ascii="Times New Roman" w:hAnsi="Times New Roman" w:eastAsia="仿宋" w:cs="Times New Roman"/>
                <w:sz w:val="21"/>
                <w:szCs w:val="21"/>
                <w:lang w:val="en-US" w:eastAsia="zh-CN" w:bidi="ar"/>
              </w:rPr>
              <w:t>装配建筑奖励面积</w:t>
            </w:r>
          </w:p>
        </w:tc>
        <w:tc>
          <w:tcPr>
            <w:tcW w:w="1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bidi w:val="0"/>
              <w:adjustRightInd/>
              <w:snapToGrid/>
              <w:jc w:val="center"/>
              <w:textAlignment w:val="center"/>
              <w:rPr>
                <w:rFonts w:hint="default" w:ascii="Times New Roman" w:hAnsi="Times New Roman" w:eastAsia="仿宋" w:cs="Times New Roman"/>
                <w:i w:val="0"/>
                <w:iCs w:val="0"/>
                <w:color w:val="000000"/>
                <w:sz w:val="21"/>
                <w:szCs w:val="21"/>
                <w:u w:val="none"/>
              </w:rPr>
            </w:pPr>
            <w:r>
              <w:rPr>
                <w:rStyle w:val="38"/>
                <w:rFonts w:hint="default" w:ascii="Times New Roman" w:hAnsi="Times New Roman" w:eastAsia="仿宋" w:cs="Times New Roman"/>
                <w:sz w:val="21"/>
                <w:szCs w:val="21"/>
                <w:lang w:val="en-US" w:eastAsia="zh-CN" w:bidi="ar"/>
              </w:rPr>
              <w:t>m²</w:t>
            </w:r>
          </w:p>
        </w:tc>
        <w:tc>
          <w:tcPr>
            <w:tcW w:w="24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bidi w:val="0"/>
              <w:adjustRightInd/>
              <w:snapToGrid/>
              <w:jc w:val="center"/>
              <w:textAlignment w:val="bottom"/>
              <w:rPr>
                <w:rFonts w:hint="default" w:ascii="Times New Roman" w:hAnsi="Times New Roman" w:eastAsia="仿宋" w:cs="Times New Roman"/>
                <w:i w:val="0"/>
                <w:iCs w:val="0"/>
                <w:color w:val="000000"/>
                <w:sz w:val="21"/>
                <w:szCs w:val="21"/>
                <w:u w:val="none"/>
              </w:rPr>
            </w:pPr>
            <w:r>
              <w:rPr>
                <w:rFonts w:hint="default" w:ascii="Times New Roman" w:hAnsi="Times New Roman" w:eastAsia="仿宋" w:cs="Times New Roman"/>
                <w:i w:val="0"/>
                <w:iCs w:val="0"/>
                <w:color w:val="000000"/>
                <w:kern w:val="0"/>
                <w:sz w:val="21"/>
                <w:szCs w:val="21"/>
                <w:u w:val="none"/>
                <w:lang w:val="en-US" w:eastAsia="zh-CN" w:bidi="ar"/>
              </w:rPr>
              <w:t>3425.99</w:t>
            </w:r>
          </w:p>
        </w:tc>
        <w:tc>
          <w:tcPr>
            <w:tcW w:w="2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bidi w:val="0"/>
              <w:adjustRightInd/>
              <w:snapToGrid/>
              <w:jc w:val="center"/>
              <w:rPr>
                <w:rFonts w:hint="default" w:ascii="Times New Roman" w:hAnsi="Times New Roman" w:eastAsia="仿宋" w:cs="Times New Roman"/>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493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bidi w:val="0"/>
              <w:adjustRightInd/>
              <w:snapToGrid/>
              <w:jc w:val="center"/>
              <w:textAlignment w:val="center"/>
              <w:rPr>
                <w:rFonts w:hint="default" w:ascii="Times New Roman" w:hAnsi="Times New Roman" w:eastAsia="仿宋" w:cs="Times New Roman"/>
                <w:i w:val="0"/>
                <w:iCs w:val="0"/>
                <w:color w:val="000000"/>
                <w:sz w:val="21"/>
                <w:szCs w:val="21"/>
                <w:u w:val="none"/>
              </w:rPr>
            </w:pPr>
            <w:r>
              <w:rPr>
                <w:rStyle w:val="38"/>
                <w:rFonts w:hint="default" w:ascii="Times New Roman" w:hAnsi="Times New Roman" w:eastAsia="仿宋" w:cs="Times New Roman"/>
                <w:sz w:val="21"/>
                <w:szCs w:val="21"/>
                <w:lang w:val="en-US" w:eastAsia="zh-CN" w:bidi="ar"/>
              </w:rPr>
              <w:t>地下车库面积</w:t>
            </w:r>
          </w:p>
        </w:tc>
        <w:tc>
          <w:tcPr>
            <w:tcW w:w="1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bidi w:val="0"/>
              <w:adjustRightInd/>
              <w:snapToGrid/>
              <w:jc w:val="center"/>
              <w:textAlignment w:val="center"/>
              <w:rPr>
                <w:rFonts w:hint="default" w:ascii="Times New Roman" w:hAnsi="Times New Roman" w:eastAsia="仿宋" w:cs="Times New Roman"/>
                <w:i w:val="0"/>
                <w:iCs w:val="0"/>
                <w:color w:val="000000"/>
                <w:sz w:val="21"/>
                <w:szCs w:val="21"/>
                <w:u w:val="none"/>
              </w:rPr>
            </w:pPr>
            <w:r>
              <w:rPr>
                <w:rStyle w:val="38"/>
                <w:rFonts w:hint="default" w:ascii="Times New Roman" w:hAnsi="Times New Roman" w:eastAsia="仿宋" w:cs="Times New Roman"/>
                <w:sz w:val="21"/>
                <w:szCs w:val="21"/>
                <w:lang w:val="en-US" w:eastAsia="zh-CN" w:bidi="ar"/>
              </w:rPr>
              <w:t>m²</w:t>
            </w:r>
          </w:p>
        </w:tc>
        <w:tc>
          <w:tcPr>
            <w:tcW w:w="24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bidi w:val="0"/>
              <w:adjustRightInd/>
              <w:snapToGrid/>
              <w:jc w:val="center"/>
              <w:textAlignment w:val="bottom"/>
              <w:rPr>
                <w:rFonts w:hint="default" w:ascii="Times New Roman" w:hAnsi="Times New Roman" w:eastAsia="仿宋" w:cs="Times New Roman"/>
                <w:i w:val="0"/>
                <w:iCs w:val="0"/>
                <w:color w:val="000000"/>
                <w:sz w:val="21"/>
                <w:szCs w:val="21"/>
                <w:u w:val="none"/>
              </w:rPr>
            </w:pPr>
            <w:r>
              <w:rPr>
                <w:rFonts w:hint="default" w:ascii="Times New Roman" w:hAnsi="Times New Roman" w:eastAsia="仿宋" w:cs="Times New Roman"/>
                <w:i w:val="0"/>
                <w:iCs w:val="0"/>
                <w:color w:val="000000"/>
                <w:kern w:val="0"/>
                <w:sz w:val="21"/>
                <w:szCs w:val="21"/>
                <w:u w:val="none"/>
                <w:lang w:val="en-US" w:eastAsia="zh-CN" w:bidi="ar"/>
              </w:rPr>
              <w:t>34273.35</w:t>
            </w:r>
          </w:p>
        </w:tc>
        <w:tc>
          <w:tcPr>
            <w:tcW w:w="2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bidi w:val="0"/>
              <w:adjustRightInd/>
              <w:snapToGrid/>
              <w:jc w:val="center"/>
              <w:rPr>
                <w:rFonts w:hint="default" w:ascii="Times New Roman" w:hAnsi="Times New Roman" w:eastAsia="仿宋" w:cs="Times New Roman"/>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595" w:type="dxa"/>
            <w:vMerge w:val="restar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suppressLineNumbers w:val="0"/>
              <w:kinsoku/>
              <w:wordWrap/>
              <w:overflowPunct/>
              <w:topLinePunct w:val="0"/>
              <w:bidi w:val="0"/>
              <w:adjustRightInd/>
              <w:snapToGrid/>
              <w:jc w:val="center"/>
              <w:textAlignment w:val="top"/>
              <w:rPr>
                <w:rFonts w:hint="default" w:ascii="Times New Roman" w:hAnsi="Times New Roman" w:eastAsia="仿宋" w:cs="Times New Roman"/>
                <w:i w:val="0"/>
                <w:iCs w:val="0"/>
                <w:color w:val="000000"/>
                <w:sz w:val="21"/>
                <w:szCs w:val="21"/>
                <w:u w:val="none"/>
              </w:rPr>
            </w:pPr>
            <w:r>
              <w:rPr>
                <w:rStyle w:val="38"/>
                <w:rFonts w:hint="default" w:ascii="Times New Roman" w:hAnsi="Times New Roman" w:eastAsia="仿宋" w:cs="Times New Roman"/>
                <w:sz w:val="21"/>
                <w:szCs w:val="21"/>
                <w:lang w:val="en-US" w:eastAsia="zh-CN" w:bidi="ar"/>
              </w:rPr>
              <w:t>计中</w:t>
            </w:r>
          </w:p>
        </w:tc>
        <w:tc>
          <w:tcPr>
            <w:tcW w:w="433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bidi w:val="0"/>
              <w:adjustRightInd/>
              <w:snapToGrid/>
              <w:jc w:val="center"/>
              <w:textAlignment w:val="center"/>
              <w:rPr>
                <w:rFonts w:hint="default" w:ascii="Times New Roman" w:hAnsi="Times New Roman" w:eastAsia="仿宋" w:cs="Times New Roman"/>
                <w:i w:val="0"/>
                <w:iCs w:val="0"/>
                <w:color w:val="000000"/>
                <w:sz w:val="21"/>
                <w:szCs w:val="21"/>
                <w:u w:val="none"/>
              </w:rPr>
            </w:pPr>
            <w:r>
              <w:rPr>
                <w:rStyle w:val="38"/>
                <w:rFonts w:hint="default" w:ascii="Times New Roman" w:hAnsi="Times New Roman" w:eastAsia="仿宋" w:cs="Times New Roman"/>
                <w:sz w:val="21"/>
                <w:szCs w:val="21"/>
                <w:lang w:val="en-US" w:eastAsia="zh-CN" w:bidi="ar"/>
              </w:rPr>
              <w:t>地下机动车停车车库面积</w:t>
            </w:r>
          </w:p>
        </w:tc>
        <w:tc>
          <w:tcPr>
            <w:tcW w:w="1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bidi w:val="0"/>
              <w:adjustRightInd/>
              <w:snapToGrid/>
              <w:jc w:val="center"/>
              <w:textAlignment w:val="center"/>
              <w:rPr>
                <w:rFonts w:hint="default" w:ascii="Times New Roman" w:hAnsi="Times New Roman" w:eastAsia="仿宋" w:cs="Times New Roman"/>
                <w:i w:val="0"/>
                <w:iCs w:val="0"/>
                <w:color w:val="000000"/>
                <w:sz w:val="21"/>
                <w:szCs w:val="21"/>
                <w:u w:val="none"/>
              </w:rPr>
            </w:pPr>
            <w:r>
              <w:rPr>
                <w:rStyle w:val="38"/>
                <w:rFonts w:hint="default" w:ascii="Times New Roman" w:hAnsi="Times New Roman" w:eastAsia="仿宋" w:cs="Times New Roman"/>
                <w:sz w:val="21"/>
                <w:szCs w:val="21"/>
                <w:lang w:val="en-US" w:eastAsia="zh-CN" w:bidi="ar"/>
              </w:rPr>
              <w:t>m²</w:t>
            </w:r>
          </w:p>
        </w:tc>
        <w:tc>
          <w:tcPr>
            <w:tcW w:w="24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bidi w:val="0"/>
              <w:adjustRightInd/>
              <w:snapToGrid/>
              <w:jc w:val="center"/>
              <w:textAlignment w:val="bottom"/>
              <w:rPr>
                <w:rFonts w:hint="default" w:ascii="Times New Roman" w:hAnsi="Times New Roman" w:eastAsia="仿宋" w:cs="Times New Roman"/>
                <w:i w:val="0"/>
                <w:iCs w:val="0"/>
                <w:color w:val="000000"/>
                <w:sz w:val="21"/>
                <w:szCs w:val="21"/>
                <w:u w:val="none"/>
              </w:rPr>
            </w:pPr>
            <w:r>
              <w:rPr>
                <w:rFonts w:hint="default" w:ascii="Times New Roman" w:hAnsi="Times New Roman" w:eastAsia="仿宋" w:cs="Times New Roman"/>
                <w:i w:val="0"/>
                <w:iCs w:val="0"/>
                <w:color w:val="000000"/>
                <w:kern w:val="0"/>
                <w:sz w:val="21"/>
                <w:szCs w:val="21"/>
                <w:u w:val="none"/>
                <w:lang w:val="en-US" w:eastAsia="zh-CN" w:bidi="ar"/>
              </w:rPr>
              <w:t>32250.19</w:t>
            </w:r>
          </w:p>
        </w:tc>
        <w:tc>
          <w:tcPr>
            <w:tcW w:w="2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bidi w:val="0"/>
              <w:adjustRightInd/>
              <w:snapToGrid/>
              <w:jc w:val="center"/>
              <w:rPr>
                <w:rFonts w:hint="default" w:ascii="Times New Roman" w:hAnsi="Times New Roman" w:eastAsia="仿宋" w:cs="Times New Roman"/>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595"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bidi w:val="0"/>
              <w:adjustRightInd/>
              <w:snapToGrid/>
              <w:jc w:val="center"/>
              <w:rPr>
                <w:rFonts w:hint="default" w:ascii="Times New Roman" w:hAnsi="Times New Roman" w:eastAsia="仿宋" w:cs="Times New Roman"/>
                <w:i w:val="0"/>
                <w:iCs w:val="0"/>
                <w:color w:val="000000"/>
                <w:sz w:val="21"/>
                <w:szCs w:val="21"/>
                <w:u w:val="none"/>
              </w:rPr>
            </w:pPr>
          </w:p>
        </w:tc>
        <w:tc>
          <w:tcPr>
            <w:tcW w:w="433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bidi w:val="0"/>
              <w:adjustRightInd/>
              <w:snapToGrid/>
              <w:jc w:val="center"/>
              <w:textAlignment w:val="center"/>
              <w:rPr>
                <w:rFonts w:hint="default" w:ascii="Times New Roman" w:hAnsi="Times New Roman" w:eastAsia="仿宋" w:cs="Times New Roman"/>
                <w:i w:val="0"/>
                <w:iCs w:val="0"/>
                <w:color w:val="000000"/>
                <w:sz w:val="21"/>
                <w:szCs w:val="21"/>
                <w:u w:val="none"/>
              </w:rPr>
            </w:pPr>
            <w:r>
              <w:rPr>
                <w:rStyle w:val="38"/>
                <w:rFonts w:hint="default" w:ascii="Times New Roman" w:hAnsi="Times New Roman" w:eastAsia="仿宋" w:cs="Times New Roman"/>
                <w:sz w:val="21"/>
                <w:szCs w:val="21"/>
                <w:lang w:val="en-US" w:eastAsia="zh-CN" w:bidi="ar"/>
              </w:rPr>
              <w:t>地下非机动车停车库面积</w:t>
            </w:r>
          </w:p>
        </w:tc>
        <w:tc>
          <w:tcPr>
            <w:tcW w:w="1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bidi w:val="0"/>
              <w:adjustRightInd/>
              <w:snapToGrid/>
              <w:jc w:val="center"/>
              <w:textAlignment w:val="bottom"/>
              <w:rPr>
                <w:rFonts w:hint="default" w:ascii="Times New Roman" w:hAnsi="Times New Roman" w:eastAsia="仿宋" w:cs="Times New Roman"/>
                <w:i w:val="0"/>
                <w:iCs w:val="0"/>
                <w:color w:val="000000"/>
                <w:sz w:val="21"/>
                <w:szCs w:val="21"/>
                <w:u w:val="none"/>
              </w:rPr>
            </w:pPr>
            <w:r>
              <w:rPr>
                <w:rStyle w:val="38"/>
                <w:rFonts w:hint="default" w:ascii="Times New Roman" w:hAnsi="Times New Roman" w:eastAsia="仿宋" w:cs="Times New Roman"/>
                <w:sz w:val="21"/>
                <w:szCs w:val="21"/>
                <w:lang w:val="en-US" w:eastAsia="zh-CN" w:bidi="ar"/>
              </w:rPr>
              <w:t>m²</w:t>
            </w:r>
          </w:p>
        </w:tc>
        <w:tc>
          <w:tcPr>
            <w:tcW w:w="24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bidi w:val="0"/>
              <w:adjustRightInd/>
              <w:snapToGrid/>
              <w:jc w:val="center"/>
              <w:textAlignment w:val="bottom"/>
              <w:rPr>
                <w:rFonts w:hint="default" w:ascii="Times New Roman" w:hAnsi="Times New Roman" w:eastAsia="仿宋" w:cs="Times New Roman"/>
                <w:i w:val="0"/>
                <w:iCs w:val="0"/>
                <w:color w:val="000000"/>
                <w:sz w:val="21"/>
                <w:szCs w:val="21"/>
                <w:u w:val="none"/>
              </w:rPr>
            </w:pPr>
            <w:r>
              <w:rPr>
                <w:rFonts w:hint="default" w:ascii="Times New Roman" w:hAnsi="Times New Roman" w:eastAsia="仿宋" w:cs="Times New Roman"/>
                <w:i w:val="0"/>
                <w:iCs w:val="0"/>
                <w:color w:val="000000"/>
                <w:kern w:val="0"/>
                <w:sz w:val="21"/>
                <w:szCs w:val="21"/>
                <w:u w:val="none"/>
                <w:lang w:val="en-US" w:eastAsia="zh-CN" w:bidi="ar"/>
              </w:rPr>
              <w:t>2023.16</w:t>
            </w:r>
          </w:p>
        </w:tc>
        <w:tc>
          <w:tcPr>
            <w:tcW w:w="2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bidi w:val="0"/>
              <w:adjustRightInd/>
              <w:snapToGrid/>
              <w:jc w:val="center"/>
              <w:rPr>
                <w:rFonts w:hint="default" w:ascii="Times New Roman" w:hAnsi="Times New Roman" w:eastAsia="仿宋" w:cs="Times New Roman"/>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493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bidi w:val="0"/>
              <w:adjustRightInd/>
              <w:snapToGrid/>
              <w:jc w:val="center"/>
              <w:textAlignment w:val="center"/>
              <w:rPr>
                <w:rFonts w:hint="default" w:ascii="Times New Roman" w:hAnsi="Times New Roman" w:eastAsia="仿宋" w:cs="Times New Roman"/>
                <w:i w:val="0"/>
                <w:iCs w:val="0"/>
                <w:color w:val="000000"/>
                <w:sz w:val="21"/>
                <w:szCs w:val="21"/>
                <w:u w:val="none"/>
              </w:rPr>
            </w:pPr>
            <w:r>
              <w:rPr>
                <w:rStyle w:val="38"/>
                <w:rFonts w:hint="default" w:ascii="Times New Roman" w:hAnsi="Times New Roman" w:eastAsia="仿宋" w:cs="Times New Roman"/>
                <w:sz w:val="21"/>
                <w:szCs w:val="21"/>
                <w:lang w:val="en-US" w:eastAsia="zh-CN" w:bidi="ar"/>
              </w:rPr>
              <w:t>容积率</w:t>
            </w:r>
          </w:p>
        </w:tc>
        <w:tc>
          <w:tcPr>
            <w:tcW w:w="1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bidi w:val="0"/>
              <w:adjustRightInd/>
              <w:snapToGrid/>
              <w:jc w:val="center"/>
              <w:rPr>
                <w:rFonts w:hint="default" w:ascii="Times New Roman" w:hAnsi="Times New Roman" w:eastAsia="仿宋" w:cs="Times New Roman"/>
                <w:i w:val="0"/>
                <w:iCs w:val="0"/>
                <w:color w:val="000000"/>
                <w:sz w:val="21"/>
                <w:szCs w:val="21"/>
                <w:u w:val="none"/>
              </w:rPr>
            </w:pPr>
          </w:p>
        </w:tc>
        <w:tc>
          <w:tcPr>
            <w:tcW w:w="24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bidi w:val="0"/>
              <w:adjustRightInd/>
              <w:snapToGrid/>
              <w:jc w:val="center"/>
              <w:textAlignment w:val="bottom"/>
              <w:rPr>
                <w:rFonts w:hint="default" w:ascii="Times New Roman" w:hAnsi="Times New Roman" w:eastAsia="仿宋" w:cs="Times New Roman"/>
                <w:i w:val="0"/>
                <w:iCs w:val="0"/>
                <w:color w:val="000000"/>
                <w:sz w:val="21"/>
                <w:szCs w:val="21"/>
                <w:u w:val="none"/>
              </w:rPr>
            </w:pPr>
            <w:r>
              <w:rPr>
                <w:rFonts w:hint="default" w:ascii="Times New Roman" w:hAnsi="Times New Roman" w:eastAsia="仿宋" w:cs="Times New Roman"/>
                <w:i w:val="0"/>
                <w:iCs w:val="0"/>
                <w:color w:val="000000"/>
                <w:kern w:val="0"/>
                <w:sz w:val="21"/>
                <w:szCs w:val="21"/>
                <w:u w:val="none"/>
                <w:lang w:val="en-US" w:eastAsia="zh-CN" w:bidi="ar"/>
              </w:rPr>
              <w:t>2.0</w:t>
            </w:r>
          </w:p>
        </w:tc>
        <w:tc>
          <w:tcPr>
            <w:tcW w:w="2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bidi w:val="0"/>
              <w:adjustRightInd/>
              <w:snapToGrid/>
              <w:jc w:val="center"/>
              <w:rPr>
                <w:rFonts w:hint="default" w:ascii="Times New Roman" w:hAnsi="Times New Roman" w:eastAsia="仿宋" w:cs="Times New Roman"/>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493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bidi w:val="0"/>
              <w:adjustRightInd/>
              <w:snapToGrid/>
              <w:jc w:val="center"/>
              <w:textAlignment w:val="center"/>
              <w:rPr>
                <w:rFonts w:hint="default" w:ascii="Times New Roman" w:hAnsi="Times New Roman" w:eastAsia="仿宋" w:cs="Times New Roman"/>
                <w:i w:val="0"/>
                <w:iCs w:val="0"/>
                <w:color w:val="000000"/>
                <w:sz w:val="21"/>
                <w:szCs w:val="21"/>
                <w:u w:val="none"/>
              </w:rPr>
            </w:pPr>
            <w:r>
              <w:rPr>
                <w:rStyle w:val="38"/>
                <w:rFonts w:hint="default" w:ascii="Times New Roman" w:hAnsi="Times New Roman" w:eastAsia="仿宋" w:cs="Times New Roman"/>
                <w:sz w:val="21"/>
                <w:szCs w:val="21"/>
                <w:lang w:val="en-US" w:eastAsia="zh-CN" w:bidi="ar"/>
              </w:rPr>
              <w:t>建筑密度</w:t>
            </w:r>
          </w:p>
        </w:tc>
        <w:tc>
          <w:tcPr>
            <w:tcW w:w="1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bidi w:val="0"/>
              <w:adjustRightInd/>
              <w:snapToGrid/>
              <w:jc w:val="center"/>
              <w:textAlignment w:val="bottom"/>
              <w:rPr>
                <w:rFonts w:hint="default" w:ascii="Times New Roman" w:hAnsi="Times New Roman" w:eastAsia="仿宋" w:cs="Times New Roman"/>
                <w:i w:val="0"/>
                <w:iCs w:val="0"/>
                <w:color w:val="000000"/>
                <w:sz w:val="21"/>
                <w:szCs w:val="21"/>
                <w:u w:val="none"/>
              </w:rPr>
            </w:pPr>
            <w:r>
              <w:rPr>
                <w:rFonts w:hint="default" w:ascii="Times New Roman" w:hAnsi="Times New Roman" w:eastAsia="仿宋" w:cs="Times New Roman"/>
                <w:i w:val="0"/>
                <w:iCs w:val="0"/>
                <w:color w:val="000000"/>
                <w:kern w:val="0"/>
                <w:sz w:val="21"/>
                <w:szCs w:val="21"/>
                <w:u w:val="none"/>
                <w:lang w:val="en-US" w:eastAsia="zh-CN" w:bidi="ar"/>
              </w:rPr>
              <w:t>%</w:t>
            </w:r>
          </w:p>
        </w:tc>
        <w:tc>
          <w:tcPr>
            <w:tcW w:w="24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bidi w:val="0"/>
              <w:adjustRightInd/>
              <w:snapToGrid/>
              <w:jc w:val="center"/>
              <w:textAlignment w:val="bottom"/>
              <w:rPr>
                <w:rFonts w:hint="default" w:ascii="Times New Roman" w:hAnsi="Times New Roman" w:eastAsia="仿宋" w:cs="Times New Roman"/>
                <w:i w:val="0"/>
                <w:iCs w:val="0"/>
                <w:color w:val="000000"/>
                <w:sz w:val="21"/>
                <w:szCs w:val="21"/>
                <w:u w:val="none"/>
              </w:rPr>
            </w:pPr>
            <w:r>
              <w:rPr>
                <w:rFonts w:hint="default" w:ascii="Times New Roman" w:hAnsi="Times New Roman" w:eastAsia="仿宋" w:cs="Times New Roman"/>
                <w:i w:val="0"/>
                <w:iCs w:val="0"/>
                <w:color w:val="000000"/>
                <w:kern w:val="0"/>
                <w:sz w:val="21"/>
                <w:szCs w:val="21"/>
                <w:u w:val="none"/>
                <w:lang w:val="en-US" w:eastAsia="zh-CN" w:bidi="ar"/>
              </w:rPr>
              <w:t>15.47</w:t>
            </w:r>
          </w:p>
        </w:tc>
        <w:tc>
          <w:tcPr>
            <w:tcW w:w="2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bidi w:val="0"/>
              <w:adjustRightInd/>
              <w:snapToGrid/>
              <w:jc w:val="center"/>
              <w:textAlignment w:val="bottom"/>
              <w:rPr>
                <w:rFonts w:hint="default" w:ascii="Times New Roman" w:hAnsi="Times New Roman" w:eastAsia="仿宋" w:cs="Times New Roman"/>
                <w:i w:val="0"/>
                <w:iCs w:val="0"/>
                <w:color w:val="000000"/>
                <w:sz w:val="21"/>
                <w:szCs w:val="21"/>
                <w:u w:val="none"/>
              </w:rPr>
            </w:pPr>
            <w:r>
              <w:rPr>
                <w:rStyle w:val="38"/>
                <w:rFonts w:hint="default" w:ascii="Times New Roman" w:hAnsi="Times New Roman" w:eastAsia="仿宋" w:cs="Times New Roman"/>
                <w:sz w:val="21"/>
                <w:szCs w:val="21"/>
                <w:lang w:val="en-US" w:eastAsia="zh-CN" w:bidi="ar"/>
              </w:rPr>
              <w:t>&lt;30%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493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bidi w:val="0"/>
              <w:adjustRightInd/>
              <w:snapToGrid/>
              <w:jc w:val="center"/>
              <w:textAlignment w:val="center"/>
              <w:rPr>
                <w:rFonts w:hint="default" w:ascii="Times New Roman" w:hAnsi="Times New Roman" w:eastAsia="仿宋" w:cs="Times New Roman"/>
                <w:i w:val="0"/>
                <w:iCs w:val="0"/>
                <w:color w:val="000000"/>
                <w:sz w:val="21"/>
                <w:szCs w:val="21"/>
                <w:u w:val="none"/>
              </w:rPr>
            </w:pPr>
            <w:r>
              <w:rPr>
                <w:rStyle w:val="38"/>
                <w:rFonts w:hint="default" w:ascii="Times New Roman" w:hAnsi="Times New Roman" w:eastAsia="仿宋" w:cs="Times New Roman"/>
                <w:sz w:val="21"/>
                <w:szCs w:val="21"/>
                <w:lang w:val="en-US" w:eastAsia="zh-CN" w:bidi="ar"/>
              </w:rPr>
              <w:t>绿地率</w:t>
            </w:r>
          </w:p>
        </w:tc>
        <w:tc>
          <w:tcPr>
            <w:tcW w:w="1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bidi w:val="0"/>
              <w:adjustRightInd/>
              <w:snapToGrid/>
              <w:jc w:val="center"/>
              <w:textAlignment w:val="bottom"/>
              <w:rPr>
                <w:rFonts w:hint="default" w:ascii="Times New Roman" w:hAnsi="Times New Roman" w:eastAsia="仿宋" w:cs="Times New Roman"/>
                <w:i w:val="0"/>
                <w:iCs w:val="0"/>
                <w:color w:val="000000"/>
                <w:sz w:val="21"/>
                <w:szCs w:val="21"/>
                <w:u w:val="none"/>
              </w:rPr>
            </w:pPr>
            <w:r>
              <w:rPr>
                <w:rFonts w:hint="default" w:ascii="Times New Roman" w:hAnsi="Times New Roman" w:eastAsia="仿宋" w:cs="Times New Roman"/>
                <w:i w:val="0"/>
                <w:iCs w:val="0"/>
                <w:color w:val="000000"/>
                <w:kern w:val="0"/>
                <w:sz w:val="21"/>
                <w:szCs w:val="21"/>
                <w:u w:val="none"/>
                <w:lang w:val="en-US" w:eastAsia="zh-CN" w:bidi="ar"/>
              </w:rPr>
              <w:t>%</w:t>
            </w:r>
          </w:p>
        </w:tc>
        <w:tc>
          <w:tcPr>
            <w:tcW w:w="24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bidi w:val="0"/>
              <w:adjustRightInd/>
              <w:snapToGrid/>
              <w:jc w:val="center"/>
              <w:textAlignment w:val="center"/>
              <w:rPr>
                <w:rFonts w:hint="default" w:ascii="Times New Roman" w:hAnsi="Times New Roman" w:eastAsia="仿宋" w:cs="Times New Roman"/>
                <w:i w:val="0"/>
                <w:iCs w:val="0"/>
                <w:color w:val="000000"/>
                <w:sz w:val="21"/>
                <w:szCs w:val="21"/>
                <w:u w:val="none"/>
              </w:rPr>
            </w:pPr>
            <w:r>
              <w:rPr>
                <w:rFonts w:hint="default" w:ascii="Times New Roman" w:hAnsi="Times New Roman" w:eastAsia="仿宋" w:cs="Times New Roman"/>
                <w:i w:val="0"/>
                <w:iCs w:val="0"/>
                <w:color w:val="000000"/>
                <w:kern w:val="0"/>
                <w:sz w:val="21"/>
                <w:szCs w:val="21"/>
                <w:u w:val="none"/>
                <w:lang w:val="en-US" w:eastAsia="zh-CN" w:bidi="ar"/>
              </w:rPr>
              <w:t>35.85</w:t>
            </w:r>
          </w:p>
        </w:tc>
        <w:tc>
          <w:tcPr>
            <w:tcW w:w="2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bidi w:val="0"/>
              <w:adjustRightInd/>
              <w:snapToGrid/>
              <w:jc w:val="center"/>
              <w:textAlignment w:val="bottom"/>
              <w:rPr>
                <w:rFonts w:hint="default" w:ascii="Times New Roman" w:hAnsi="Times New Roman" w:eastAsia="仿宋" w:cs="Times New Roman"/>
                <w:i w:val="0"/>
                <w:iCs w:val="0"/>
                <w:color w:val="000000"/>
                <w:sz w:val="21"/>
                <w:szCs w:val="21"/>
                <w:u w:val="none"/>
              </w:rPr>
            </w:pPr>
            <w:r>
              <w:rPr>
                <w:rStyle w:val="38"/>
                <w:rFonts w:hint="default" w:ascii="Times New Roman" w:hAnsi="Times New Roman" w:eastAsia="仿宋" w:cs="Times New Roman"/>
                <w:sz w:val="21"/>
                <w:szCs w:val="21"/>
                <w:lang w:val="en-US" w:eastAsia="zh-CN" w:bidi="ar"/>
              </w:rPr>
              <w:t>&gt;35%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493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bidi w:val="0"/>
              <w:adjustRightInd/>
              <w:snapToGrid/>
              <w:jc w:val="center"/>
              <w:textAlignment w:val="center"/>
              <w:rPr>
                <w:rFonts w:hint="default" w:ascii="Times New Roman" w:hAnsi="Times New Roman" w:eastAsia="仿宋" w:cs="Times New Roman"/>
                <w:i w:val="0"/>
                <w:iCs w:val="0"/>
                <w:color w:val="000000"/>
                <w:sz w:val="21"/>
                <w:szCs w:val="21"/>
                <w:u w:val="none"/>
              </w:rPr>
            </w:pPr>
            <w:r>
              <w:rPr>
                <w:rStyle w:val="38"/>
                <w:rFonts w:hint="default" w:ascii="Times New Roman" w:hAnsi="Times New Roman" w:eastAsia="仿宋" w:cs="Times New Roman"/>
                <w:sz w:val="21"/>
                <w:szCs w:val="21"/>
                <w:lang w:val="en-US" w:eastAsia="zh-CN" w:bidi="ar"/>
              </w:rPr>
              <w:t>居住总户数</w:t>
            </w:r>
          </w:p>
        </w:tc>
        <w:tc>
          <w:tcPr>
            <w:tcW w:w="1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bidi w:val="0"/>
              <w:adjustRightInd/>
              <w:snapToGrid/>
              <w:jc w:val="center"/>
              <w:textAlignment w:val="center"/>
              <w:rPr>
                <w:rFonts w:hint="default" w:ascii="Times New Roman" w:hAnsi="Times New Roman" w:eastAsia="仿宋" w:cs="Times New Roman"/>
                <w:i w:val="0"/>
                <w:iCs w:val="0"/>
                <w:color w:val="000000"/>
                <w:sz w:val="21"/>
                <w:szCs w:val="21"/>
                <w:u w:val="none"/>
              </w:rPr>
            </w:pPr>
            <w:r>
              <w:rPr>
                <w:rStyle w:val="38"/>
                <w:rFonts w:hint="default" w:ascii="Times New Roman" w:hAnsi="Times New Roman" w:eastAsia="仿宋" w:cs="Times New Roman"/>
                <w:sz w:val="21"/>
                <w:szCs w:val="21"/>
                <w:lang w:val="en-US" w:eastAsia="zh-CN" w:bidi="ar"/>
              </w:rPr>
              <w:t>户</w:t>
            </w:r>
          </w:p>
        </w:tc>
        <w:tc>
          <w:tcPr>
            <w:tcW w:w="24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bidi w:val="0"/>
              <w:adjustRightInd/>
              <w:snapToGrid/>
              <w:jc w:val="center"/>
              <w:textAlignment w:val="bottom"/>
              <w:rPr>
                <w:rFonts w:hint="default" w:ascii="Times New Roman" w:hAnsi="Times New Roman" w:eastAsia="仿宋" w:cs="Times New Roman"/>
                <w:i w:val="0"/>
                <w:iCs w:val="0"/>
                <w:color w:val="000000"/>
                <w:sz w:val="21"/>
                <w:szCs w:val="21"/>
                <w:u w:val="none"/>
              </w:rPr>
            </w:pPr>
            <w:r>
              <w:rPr>
                <w:rFonts w:hint="default" w:ascii="Times New Roman" w:hAnsi="Times New Roman" w:eastAsia="仿宋" w:cs="Times New Roman"/>
                <w:i w:val="0"/>
                <w:iCs w:val="0"/>
                <w:color w:val="000000"/>
                <w:kern w:val="0"/>
                <w:sz w:val="21"/>
                <w:szCs w:val="21"/>
                <w:u w:val="none"/>
                <w:lang w:val="en-US" w:eastAsia="zh-CN" w:bidi="ar"/>
              </w:rPr>
              <w:t>1348</w:t>
            </w:r>
          </w:p>
        </w:tc>
        <w:tc>
          <w:tcPr>
            <w:tcW w:w="2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bidi w:val="0"/>
              <w:adjustRightInd/>
              <w:snapToGrid/>
              <w:jc w:val="center"/>
              <w:rPr>
                <w:rFonts w:hint="default" w:ascii="Times New Roman" w:hAnsi="Times New Roman" w:eastAsia="仿宋" w:cs="Times New Roman"/>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493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bidi w:val="0"/>
              <w:adjustRightInd/>
              <w:snapToGrid/>
              <w:jc w:val="center"/>
              <w:textAlignment w:val="center"/>
              <w:rPr>
                <w:rFonts w:hint="default" w:ascii="Times New Roman" w:hAnsi="Times New Roman" w:eastAsia="仿宋" w:cs="Times New Roman"/>
                <w:i w:val="0"/>
                <w:iCs w:val="0"/>
                <w:color w:val="000000"/>
                <w:sz w:val="21"/>
                <w:szCs w:val="21"/>
                <w:u w:val="none"/>
              </w:rPr>
            </w:pPr>
            <w:r>
              <w:rPr>
                <w:rStyle w:val="38"/>
                <w:rFonts w:hint="default" w:ascii="Times New Roman" w:hAnsi="Times New Roman" w:eastAsia="仿宋" w:cs="Times New Roman"/>
                <w:sz w:val="21"/>
                <w:szCs w:val="21"/>
                <w:lang w:val="en-US" w:eastAsia="zh-CN" w:bidi="ar"/>
              </w:rPr>
              <w:t>居住总人数</w:t>
            </w:r>
          </w:p>
        </w:tc>
        <w:tc>
          <w:tcPr>
            <w:tcW w:w="1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bidi w:val="0"/>
              <w:adjustRightInd/>
              <w:snapToGrid/>
              <w:jc w:val="center"/>
              <w:rPr>
                <w:rFonts w:hint="default" w:ascii="Times New Roman" w:hAnsi="Times New Roman" w:eastAsia="仿宋" w:cs="Times New Roman"/>
                <w:i w:val="0"/>
                <w:iCs w:val="0"/>
                <w:color w:val="000000"/>
                <w:sz w:val="21"/>
                <w:szCs w:val="21"/>
                <w:u w:val="none"/>
                <w:lang w:val="en-US" w:eastAsia="zh-CN"/>
              </w:rPr>
            </w:pPr>
            <w:r>
              <w:rPr>
                <w:rFonts w:hint="default" w:ascii="Times New Roman" w:hAnsi="Times New Roman" w:eastAsia="仿宋" w:cs="Times New Roman"/>
                <w:i w:val="0"/>
                <w:iCs w:val="0"/>
                <w:color w:val="000000"/>
                <w:sz w:val="21"/>
                <w:szCs w:val="21"/>
                <w:u w:val="none"/>
                <w:lang w:val="en-US" w:eastAsia="zh-CN"/>
              </w:rPr>
              <w:t>人</w:t>
            </w:r>
          </w:p>
        </w:tc>
        <w:tc>
          <w:tcPr>
            <w:tcW w:w="24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bidi w:val="0"/>
              <w:adjustRightInd/>
              <w:snapToGrid/>
              <w:jc w:val="center"/>
              <w:textAlignment w:val="bottom"/>
              <w:rPr>
                <w:rFonts w:hint="default" w:ascii="Times New Roman" w:hAnsi="Times New Roman" w:eastAsia="仿宋" w:cs="Times New Roman"/>
                <w:i w:val="0"/>
                <w:iCs w:val="0"/>
                <w:color w:val="000000"/>
                <w:sz w:val="21"/>
                <w:szCs w:val="21"/>
                <w:u w:val="none"/>
              </w:rPr>
            </w:pPr>
            <w:r>
              <w:rPr>
                <w:rFonts w:hint="default" w:ascii="Times New Roman" w:hAnsi="Times New Roman" w:eastAsia="仿宋" w:cs="Times New Roman"/>
                <w:i w:val="0"/>
                <w:iCs w:val="0"/>
                <w:color w:val="000000"/>
                <w:kern w:val="0"/>
                <w:sz w:val="21"/>
                <w:szCs w:val="21"/>
                <w:u w:val="none"/>
                <w:lang w:val="en-US" w:eastAsia="zh-CN" w:bidi="ar"/>
              </w:rPr>
              <w:t>4314</w:t>
            </w:r>
          </w:p>
        </w:tc>
        <w:tc>
          <w:tcPr>
            <w:tcW w:w="2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bidi w:val="0"/>
              <w:adjustRightInd/>
              <w:snapToGrid/>
              <w:jc w:val="center"/>
              <w:rPr>
                <w:rFonts w:hint="default" w:ascii="Times New Roman" w:hAnsi="Times New Roman" w:eastAsia="仿宋" w:cs="Times New Roman"/>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493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bidi w:val="0"/>
              <w:adjustRightInd/>
              <w:snapToGrid/>
              <w:jc w:val="center"/>
              <w:textAlignment w:val="center"/>
              <w:rPr>
                <w:rFonts w:hint="default" w:ascii="Times New Roman" w:hAnsi="Times New Roman" w:eastAsia="仿宋" w:cs="Times New Roman"/>
                <w:i w:val="0"/>
                <w:iCs w:val="0"/>
                <w:color w:val="000000"/>
                <w:sz w:val="21"/>
                <w:szCs w:val="21"/>
                <w:u w:val="none"/>
              </w:rPr>
            </w:pPr>
            <w:r>
              <w:rPr>
                <w:rStyle w:val="38"/>
                <w:rFonts w:hint="default" w:ascii="Times New Roman" w:hAnsi="Times New Roman" w:eastAsia="仿宋" w:cs="Times New Roman"/>
                <w:sz w:val="21"/>
                <w:szCs w:val="21"/>
                <w:lang w:val="en-US" w:eastAsia="zh-CN" w:bidi="ar"/>
              </w:rPr>
              <w:t>总机动车位</w:t>
            </w:r>
          </w:p>
        </w:tc>
        <w:tc>
          <w:tcPr>
            <w:tcW w:w="1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bidi w:val="0"/>
              <w:adjustRightInd/>
              <w:snapToGrid/>
              <w:jc w:val="center"/>
              <w:textAlignment w:val="center"/>
              <w:rPr>
                <w:rFonts w:hint="default" w:ascii="Times New Roman" w:hAnsi="Times New Roman" w:eastAsia="仿宋" w:cs="Times New Roman"/>
                <w:i w:val="0"/>
                <w:iCs w:val="0"/>
                <w:color w:val="000000"/>
                <w:sz w:val="21"/>
                <w:szCs w:val="21"/>
                <w:u w:val="none"/>
                <w:lang w:val="en-US" w:eastAsia="zh-CN"/>
              </w:rPr>
            </w:pPr>
            <w:r>
              <w:rPr>
                <w:rFonts w:hint="default" w:ascii="Times New Roman" w:hAnsi="Times New Roman" w:eastAsia="仿宋" w:cs="Times New Roman"/>
                <w:i w:val="0"/>
                <w:iCs w:val="0"/>
                <w:color w:val="000000"/>
                <w:sz w:val="21"/>
                <w:szCs w:val="21"/>
                <w:u w:val="none"/>
                <w:lang w:val="en-US" w:eastAsia="zh-CN"/>
              </w:rPr>
              <w:t>辆</w:t>
            </w:r>
          </w:p>
        </w:tc>
        <w:tc>
          <w:tcPr>
            <w:tcW w:w="24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bidi w:val="0"/>
              <w:adjustRightInd/>
              <w:snapToGrid/>
              <w:jc w:val="center"/>
              <w:textAlignment w:val="center"/>
              <w:rPr>
                <w:rFonts w:hint="default" w:ascii="Times New Roman" w:hAnsi="Times New Roman" w:eastAsia="仿宋" w:cs="Times New Roman"/>
                <w:i w:val="0"/>
                <w:iCs w:val="0"/>
                <w:color w:val="000000"/>
                <w:sz w:val="21"/>
                <w:szCs w:val="21"/>
                <w:u w:val="none"/>
              </w:rPr>
            </w:pPr>
            <w:r>
              <w:rPr>
                <w:rFonts w:hint="default" w:ascii="Times New Roman" w:hAnsi="Times New Roman" w:eastAsia="仿宋" w:cs="Times New Roman"/>
                <w:i w:val="0"/>
                <w:iCs w:val="0"/>
                <w:color w:val="000000"/>
                <w:kern w:val="0"/>
                <w:sz w:val="21"/>
                <w:szCs w:val="21"/>
                <w:u w:val="none"/>
                <w:lang w:val="en-US" w:eastAsia="zh-CN" w:bidi="ar"/>
              </w:rPr>
              <w:t>1130</w:t>
            </w:r>
          </w:p>
        </w:tc>
        <w:tc>
          <w:tcPr>
            <w:tcW w:w="2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bidi w:val="0"/>
              <w:adjustRightInd/>
              <w:snapToGrid/>
              <w:jc w:val="center"/>
              <w:rPr>
                <w:rFonts w:hint="default" w:ascii="Times New Roman" w:hAnsi="Times New Roman" w:eastAsia="仿宋" w:cs="Times New Roman"/>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595" w:type="dxa"/>
            <w:vMerge w:val="restar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suppressLineNumbers w:val="0"/>
              <w:kinsoku/>
              <w:wordWrap/>
              <w:overflowPunct/>
              <w:topLinePunct w:val="0"/>
              <w:bidi w:val="0"/>
              <w:adjustRightInd/>
              <w:snapToGrid/>
              <w:jc w:val="center"/>
              <w:textAlignment w:val="center"/>
              <w:rPr>
                <w:rFonts w:hint="default" w:ascii="Times New Roman" w:hAnsi="Times New Roman" w:eastAsia="仿宋" w:cs="Times New Roman"/>
                <w:i w:val="0"/>
                <w:iCs w:val="0"/>
                <w:color w:val="000000"/>
                <w:sz w:val="21"/>
                <w:szCs w:val="21"/>
                <w:u w:val="none"/>
              </w:rPr>
            </w:pPr>
            <w:r>
              <w:rPr>
                <w:rStyle w:val="38"/>
                <w:rFonts w:hint="default" w:ascii="Times New Roman" w:hAnsi="Times New Roman" w:eastAsia="仿宋" w:cs="Times New Roman"/>
                <w:sz w:val="21"/>
                <w:szCs w:val="21"/>
                <w:lang w:val="en-US" w:eastAsia="zh-CN" w:bidi="ar"/>
              </w:rPr>
              <w:t>其中</w:t>
            </w:r>
          </w:p>
        </w:tc>
        <w:tc>
          <w:tcPr>
            <w:tcW w:w="92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bidi w:val="0"/>
              <w:adjustRightInd/>
              <w:snapToGrid/>
              <w:jc w:val="center"/>
              <w:textAlignment w:val="center"/>
              <w:rPr>
                <w:rFonts w:hint="default" w:ascii="Times New Roman" w:hAnsi="Times New Roman" w:eastAsia="仿宋" w:cs="Times New Roman"/>
                <w:i w:val="0"/>
                <w:iCs w:val="0"/>
                <w:color w:val="000000"/>
                <w:sz w:val="21"/>
                <w:szCs w:val="21"/>
                <w:u w:val="none"/>
              </w:rPr>
            </w:pPr>
            <w:r>
              <w:rPr>
                <w:rStyle w:val="38"/>
                <w:rFonts w:hint="default" w:ascii="Times New Roman" w:hAnsi="Times New Roman" w:eastAsia="仿宋" w:cs="Times New Roman"/>
                <w:sz w:val="21"/>
                <w:szCs w:val="21"/>
                <w:lang w:val="en-US" w:eastAsia="zh-CN" w:bidi="ar"/>
              </w:rPr>
              <w:t>其中</w:t>
            </w:r>
          </w:p>
        </w:tc>
        <w:tc>
          <w:tcPr>
            <w:tcW w:w="34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bidi w:val="0"/>
              <w:adjustRightInd/>
              <w:snapToGrid/>
              <w:jc w:val="center"/>
              <w:textAlignment w:val="center"/>
              <w:rPr>
                <w:rFonts w:hint="default" w:ascii="Times New Roman" w:hAnsi="Times New Roman" w:eastAsia="仿宋" w:cs="Times New Roman"/>
                <w:i w:val="0"/>
                <w:iCs w:val="0"/>
                <w:color w:val="000000"/>
                <w:sz w:val="21"/>
                <w:szCs w:val="21"/>
                <w:u w:val="none"/>
              </w:rPr>
            </w:pPr>
            <w:r>
              <w:rPr>
                <w:rStyle w:val="38"/>
                <w:rFonts w:hint="default" w:ascii="Times New Roman" w:hAnsi="Times New Roman" w:eastAsia="仿宋" w:cs="Times New Roman"/>
                <w:sz w:val="21"/>
                <w:szCs w:val="21"/>
                <w:lang w:val="en-US" w:eastAsia="zh-CN" w:bidi="ar"/>
              </w:rPr>
              <w:t>地上车位</w:t>
            </w:r>
          </w:p>
        </w:tc>
        <w:tc>
          <w:tcPr>
            <w:tcW w:w="1667" w:type="dxa"/>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suppressLineNumbers w:val="0"/>
              <w:kinsoku/>
              <w:wordWrap/>
              <w:overflowPunct/>
              <w:topLinePunct w:val="0"/>
              <w:bidi w:val="0"/>
              <w:adjustRightInd/>
              <w:snapToGrid/>
              <w:jc w:val="center"/>
              <w:textAlignment w:val="top"/>
              <w:rPr>
                <w:rFonts w:hint="default" w:ascii="Times New Roman" w:hAnsi="Times New Roman" w:eastAsia="仿宋" w:cs="Times New Roman"/>
                <w:i w:val="0"/>
                <w:iCs w:val="0"/>
                <w:color w:val="000000"/>
                <w:sz w:val="21"/>
                <w:szCs w:val="21"/>
                <w:u w:val="none"/>
              </w:rPr>
            </w:pPr>
            <w:r>
              <w:rPr>
                <w:rFonts w:hint="default" w:ascii="Times New Roman" w:hAnsi="Times New Roman" w:eastAsia="仿宋" w:cs="Times New Roman"/>
                <w:i w:val="0"/>
                <w:iCs w:val="0"/>
                <w:color w:val="000000"/>
                <w:sz w:val="21"/>
                <w:szCs w:val="21"/>
                <w:u w:val="none"/>
                <w:lang w:val="en-US" w:eastAsia="zh-CN"/>
              </w:rPr>
              <w:t>辆</w:t>
            </w:r>
          </w:p>
        </w:tc>
        <w:tc>
          <w:tcPr>
            <w:tcW w:w="24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bidi w:val="0"/>
              <w:adjustRightInd/>
              <w:snapToGrid/>
              <w:jc w:val="center"/>
              <w:textAlignment w:val="bottom"/>
              <w:rPr>
                <w:rFonts w:hint="default" w:ascii="Times New Roman" w:hAnsi="Times New Roman" w:eastAsia="仿宋" w:cs="Times New Roman"/>
                <w:i w:val="0"/>
                <w:iCs w:val="0"/>
                <w:color w:val="000000"/>
                <w:sz w:val="21"/>
                <w:szCs w:val="21"/>
                <w:u w:val="none"/>
              </w:rPr>
            </w:pPr>
            <w:r>
              <w:rPr>
                <w:rFonts w:hint="default" w:ascii="Times New Roman" w:hAnsi="Times New Roman" w:eastAsia="仿宋" w:cs="Times New Roman"/>
                <w:i w:val="0"/>
                <w:iCs w:val="0"/>
                <w:color w:val="000000"/>
                <w:kern w:val="0"/>
                <w:sz w:val="21"/>
                <w:szCs w:val="21"/>
                <w:u w:val="none"/>
                <w:lang w:val="en-US" w:eastAsia="zh-CN" w:bidi="ar"/>
              </w:rPr>
              <w:t>114</w:t>
            </w:r>
          </w:p>
        </w:tc>
        <w:tc>
          <w:tcPr>
            <w:tcW w:w="2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bidi w:val="0"/>
              <w:adjustRightInd/>
              <w:snapToGrid/>
              <w:jc w:val="center"/>
              <w:rPr>
                <w:rFonts w:hint="default" w:ascii="Times New Roman" w:hAnsi="Times New Roman" w:eastAsia="仿宋" w:cs="Times New Roman"/>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595"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bidi w:val="0"/>
              <w:adjustRightInd/>
              <w:snapToGrid/>
              <w:jc w:val="center"/>
              <w:rPr>
                <w:rFonts w:hint="default" w:ascii="Times New Roman" w:hAnsi="Times New Roman" w:eastAsia="仿宋" w:cs="Times New Roman"/>
                <w:i w:val="0"/>
                <w:iCs w:val="0"/>
                <w:color w:val="000000"/>
                <w:sz w:val="21"/>
                <w:szCs w:val="21"/>
                <w:u w:val="none"/>
              </w:rPr>
            </w:pPr>
          </w:p>
        </w:tc>
        <w:tc>
          <w:tcPr>
            <w:tcW w:w="92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bidi w:val="0"/>
              <w:adjustRightInd/>
              <w:snapToGrid/>
              <w:jc w:val="center"/>
              <w:rPr>
                <w:rFonts w:hint="default" w:ascii="Times New Roman" w:hAnsi="Times New Roman" w:eastAsia="仿宋" w:cs="Times New Roman"/>
                <w:i w:val="0"/>
                <w:iCs w:val="0"/>
                <w:color w:val="000000"/>
                <w:sz w:val="21"/>
                <w:szCs w:val="21"/>
                <w:u w:val="none"/>
              </w:rPr>
            </w:pPr>
          </w:p>
        </w:tc>
        <w:tc>
          <w:tcPr>
            <w:tcW w:w="34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bidi w:val="0"/>
              <w:adjustRightInd/>
              <w:snapToGrid/>
              <w:jc w:val="center"/>
              <w:textAlignment w:val="center"/>
              <w:rPr>
                <w:rFonts w:hint="default" w:ascii="Times New Roman" w:hAnsi="Times New Roman" w:eastAsia="仿宋" w:cs="Times New Roman"/>
                <w:i w:val="0"/>
                <w:iCs w:val="0"/>
                <w:color w:val="000000"/>
                <w:sz w:val="21"/>
                <w:szCs w:val="21"/>
                <w:u w:val="none"/>
              </w:rPr>
            </w:pPr>
            <w:r>
              <w:rPr>
                <w:rStyle w:val="38"/>
                <w:rFonts w:hint="default" w:ascii="Times New Roman" w:hAnsi="Times New Roman" w:eastAsia="仿宋" w:cs="Times New Roman"/>
                <w:sz w:val="21"/>
                <w:szCs w:val="21"/>
                <w:lang w:val="en-US" w:eastAsia="zh-CN" w:bidi="ar"/>
              </w:rPr>
              <w:t>地下车位</w:t>
            </w:r>
          </w:p>
        </w:tc>
        <w:tc>
          <w:tcPr>
            <w:tcW w:w="1667" w:type="dxa"/>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suppressLineNumbers w:val="0"/>
              <w:kinsoku/>
              <w:wordWrap/>
              <w:overflowPunct/>
              <w:topLinePunct w:val="0"/>
              <w:bidi w:val="0"/>
              <w:adjustRightInd/>
              <w:snapToGrid/>
              <w:jc w:val="center"/>
              <w:textAlignment w:val="top"/>
              <w:rPr>
                <w:rFonts w:hint="default" w:ascii="Times New Roman" w:hAnsi="Times New Roman" w:eastAsia="仿宋" w:cs="Times New Roman"/>
                <w:i w:val="0"/>
                <w:iCs w:val="0"/>
                <w:color w:val="000000"/>
                <w:sz w:val="21"/>
                <w:szCs w:val="21"/>
                <w:u w:val="none"/>
              </w:rPr>
            </w:pPr>
            <w:r>
              <w:rPr>
                <w:rFonts w:hint="default" w:ascii="Times New Roman" w:hAnsi="Times New Roman" w:eastAsia="仿宋" w:cs="Times New Roman"/>
                <w:i w:val="0"/>
                <w:iCs w:val="0"/>
                <w:color w:val="000000"/>
                <w:sz w:val="21"/>
                <w:szCs w:val="21"/>
                <w:u w:val="none"/>
                <w:lang w:val="en-US" w:eastAsia="zh-CN"/>
              </w:rPr>
              <w:t>辆</w:t>
            </w:r>
          </w:p>
        </w:tc>
        <w:tc>
          <w:tcPr>
            <w:tcW w:w="24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bidi w:val="0"/>
              <w:adjustRightInd/>
              <w:snapToGrid/>
              <w:jc w:val="center"/>
              <w:textAlignment w:val="center"/>
              <w:rPr>
                <w:rFonts w:hint="default" w:ascii="Times New Roman" w:hAnsi="Times New Roman" w:eastAsia="仿宋" w:cs="Times New Roman"/>
                <w:i w:val="0"/>
                <w:iCs w:val="0"/>
                <w:color w:val="000000"/>
                <w:sz w:val="21"/>
                <w:szCs w:val="21"/>
                <w:u w:val="none"/>
              </w:rPr>
            </w:pPr>
            <w:r>
              <w:rPr>
                <w:rFonts w:hint="default" w:ascii="Times New Roman" w:hAnsi="Times New Roman" w:eastAsia="仿宋" w:cs="Times New Roman"/>
                <w:i w:val="0"/>
                <w:iCs w:val="0"/>
                <w:color w:val="000000"/>
                <w:kern w:val="0"/>
                <w:sz w:val="21"/>
                <w:szCs w:val="21"/>
                <w:u w:val="none"/>
                <w:lang w:val="en-US" w:eastAsia="zh-CN" w:bidi="ar"/>
              </w:rPr>
              <w:t>1016</w:t>
            </w:r>
          </w:p>
        </w:tc>
        <w:tc>
          <w:tcPr>
            <w:tcW w:w="2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bidi w:val="0"/>
              <w:adjustRightInd/>
              <w:snapToGrid/>
              <w:jc w:val="center"/>
              <w:rPr>
                <w:rFonts w:hint="default" w:ascii="Times New Roman" w:hAnsi="Times New Roman" w:eastAsia="仿宋" w:cs="Times New Roman"/>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595"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bidi w:val="0"/>
              <w:adjustRightInd/>
              <w:snapToGrid/>
              <w:jc w:val="center"/>
              <w:rPr>
                <w:rFonts w:hint="default" w:ascii="Times New Roman" w:hAnsi="Times New Roman" w:eastAsia="仿宋" w:cs="Times New Roman"/>
                <w:i w:val="0"/>
                <w:iCs w:val="0"/>
                <w:color w:val="000000"/>
                <w:sz w:val="21"/>
                <w:szCs w:val="21"/>
                <w:u w:val="none"/>
              </w:rPr>
            </w:pPr>
          </w:p>
        </w:tc>
        <w:tc>
          <w:tcPr>
            <w:tcW w:w="433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bidi w:val="0"/>
              <w:adjustRightInd/>
              <w:snapToGrid/>
              <w:jc w:val="center"/>
              <w:textAlignment w:val="center"/>
              <w:rPr>
                <w:rFonts w:hint="default" w:ascii="Times New Roman" w:hAnsi="Times New Roman" w:eastAsia="仿宋" w:cs="Times New Roman"/>
                <w:i w:val="0"/>
                <w:iCs w:val="0"/>
                <w:color w:val="000000"/>
                <w:sz w:val="21"/>
                <w:szCs w:val="21"/>
                <w:u w:val="none"/>
              </w:rPr>
            </w:pPr>
            <w:r>
              <w:rPr>
                <w:rStyle w:val="38"/>
                <w:rFonts w:hint="default" w:ascii="Times New Roman" w:hAnsi="Times New Roman" w:eastAsia="仿宋" w:cs="Times New Roman"/>
                <w:sz w:val="21"/>
                <w:szCs w:val="21"/>
                <w:lang w:val="en-US" w:eastAsia="zh-CN" w:bidi="ar"/>
              </w:rPr>
              <w:t>商业停车位</w:t>
            </w:r>
          </w:p>
        </w:tc>
        <w:tc>
          <w:tcPr>
            <w:tcW w:w="1667" w:type="dxa"/>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suppressLineNumbers w:val="0"/>
              <w:kinsoku/>
              <w:wordWrap/>
              <w:overflowPunct/>
              <w:topLinePunct w:val="0"/>
              <w:bidi w:val="0"/>
              <w:adjustRightInd/>
              <w:snapToGrid/>
              <w:jc w:val="center"/>
              <w:textAlignment w:val="top"/>
              <w:rPr>
                <w:rFonts w:hint="default" w:ascii="Times New Roman" w:hAnsi="Times New Roman" w:eastAsia="仿宋" w:cs="Times New Roman"/>
                <w:i w:val="0"/>
                <w:iCs w:val="0"/>
                <w:color w:val="000000"/>
                <w:sz w:val="21"/>
                <w:szCs w:val="21"/>
                <w:u w:val="none"/>
              </w:rPr>
            </w:pPr>
            <w:r>
              <w:rPr>
                <w:rFonts w:hint="default" w:ascii="Times New Roman" w:hAnsi="Times New Roman" w:eastAsia="仿宋" w:cs="Times New Roman"/>
                <w:i w:val="0"/>
                <w:iCs w:val="0"/>
                <w:color w:val="000000"/>
                <w:sz w:val="21"/>
                <w:szCs w:val="21"/>
                <w:u w:val="none"/>
                <w:lang w:val="en-US" w:eastAsia="zh-CN"/>
              </w:rPr>
              <w:t>辆</w:t>
            </w:r>
          </w:p>
        </w:tc>
        <w:tc>
          <w:tcPr>
            <w:tcW w:w="24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bidi w:val="0"/>
              <w:adjustRightInd/>
              <w:snapToGrid/>
              <w:jc w:val="center"/>
              <w:textAlignment w:val="bottom"/>
              <w:rPr>
                <w:rFonts w:hint="default" w:ascii="Times New Roman" w:hAnsi="Times New Roman" w:eastAsia="仿宋" w:cs="Times New Roman"/>
                <w:i w:val="0"/>
                <w:iCs w:val="0"/>
                <w:color w:val="000000"/>
                <w:sz w:val="21"/>
                <w:szCs w:val="21"/>
                <w:u w:val="none"/>
              </w:rPr>
            </w:pPr>
            <w:r>
              <w:rPr>
                <w:rFonts w:hint="default" w:ascii="Times New Roman" w:hAnsi="Times New Roman" w:eastAsia="仿宋" w:cs="Times New Roman"/>
                <w:i w:val="0"/>
                <w:iCs w:val="0"/>
                <w:color w:val="000000"/>
                <w:kern w:val="0"/>
                <w:sz w:val="21"/>
                <w:szCs w:val="21"/>
                <w:u w:val="none"/>
                <w:lang w:val="en-US" w:eastAsia="zh-CN" w:bidi="ar"/>
              </w:rPr>
              <w:t>8</w:t>
            </w:r>
          </w:p>
        </w:tc>
        <w:tc>
          <w:tcPr>
            <w:tcW w:w="2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bidi w:val="0"/>
              <w:adjustRightInd/>
              <w:snapToGrid/>
              <w:jc w:val="center"/>
              <w:rPr>
                <w:rFonts w:hint="default" w:ascii="Times New Roman" w:hAnsi="Times New Roman" w:eastAsia="仿宋" w:cs="Times New Roman"/>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595"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bidi w:val="0"/>
              <w:adjustRightInd/>
              <w:snapToGrid/>
              <w:jc w:val="center"/>
              <w:rPr>
                <w:rFonts w:hint="default" w:ascii="Times New Roman" w:hAnsi="Times New Roman" w:eastAsia="仿宋" w:cs="Times New Roman"/>
                <w:i w:val="0"/>
                <w:iCs w:val="0"/>
                <w:color w:val="000000"/>
                <w:sz w:val="21"/>
                <w:szCs w:val="21"/>
                <w:u w:val="none"/>
              </w:rPr>
            </w:pPr>
          </w:p>
        </w:tc>
        <w:tc>
          <w:tcPr>
            <w:tcW w:w="433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bidi w:val="0"/>
              <w:adjustRightInd/>
              <w:snapToGrid/>
              <w:jc w:val="center"/>
              <w:textAlignment w:val="center"/>
              <w:rPr>
                <w:rFonts w:hint="default" w:ascii="Times New Roman" w:hAnsi="Times New Roman" w:eastAsia="仿宋" w:cs="Times New Roman"/>
                <w:i w:val="0"/>
                <w:iCs w:val="0"/>
                <w:color w:val="000000"/>
                <w:sz w:val="21"/>
                <w:szCs w:val="21"/>
                <w:u w:val="none"/>
              </w:rPr>
            </w:pPr>
            <w:r>
              <w:rPr>
                <w:rStyle w:val="38"/>
                <w:rFonts w:hint="default" w:ascii="Times New Roman" w:hAnsi="Times New Roman" w:eastAsia="仿宋" w:cs="Times New Roman"/>
                <w:sz w:val="21"/>
                <w:szCs w:val="21"/>
                <w:lang w:val="en-US" w:eastAsia="zh-CN" w:bidi="ar"/>
              </w:rPr>
              <w:t>住宅停车位</w:t>
            </w:r>
          </w:p>
        </w:tc>
        <w:tc>
          <w:tcPr>
            <w:tcW w:w="1667" w:type="dxa"/>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suppressLineNumbers w:val="0"/>
              <w:kinsoku/>
              <w:wordWrap/>
              <w:overflowPunct/>
              <w:topLinePunct w:val="0"/>
              <w:bidi w:val="0"/>
              <w:adjustRightInd/>
              <w:snapToGrid/>
              <w:jc w:val="center"/>
              <w:textAlignment w:val="top"/>
              <w:rPr>
                <w:rFonts w:hint="default" w:ascii="Times New Roman" w:hAnsi="Times New Roman" w:eastAsia="仿宋" w:cs="Times New Roman"/>
                <w:i w:val="0"/>
                <w:iCs w:val="0"/>
                <w:color w:val="000000"/>
                <w:sz w:val="21"/>
                <w:szCs w:val="21"/>
                <w:u w:val="none"/>
              </w:rPr>
            </w:pPr>
            <w:r>
              <w:rPr>
                <w:rFonts w:hint="default" w:ascii="Times New Roman" w:hAnsi="Times New Roman" w:eastAsia="仿宋" w:cs="Times New Roman"/>
                <w:i w:val="0"/>
                <w:iCs w:val="0"/>
                <w:color w:val="000000"/>
                <w:sz w:val="21"/>
                <w:szCs w:val="21"/>
                <w:u w:val="none"/>
                <w:lang w:val="en-US" w:eastAsia="zh-CN"/>
              </w:rPr>
              <w:t>辆</w:t>
            </w:r>
          </w:p>
        </w:tc>
        <w:tc>
          <w:tcPr>
            <w:tcW w:w="24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bidi w:val="0"/>
              <w:adjustRightInd/>
              <w:snapToGrid/>
              <w:jc w:val="center"/>
              <w:textAlignment w:val="bottom"/>
              <w:rPr>
                <w:rFonts w:hint="default" w:ascii="Times New Roman" w:hAnsi="Times New Roman" w:eastAsia="仿宋" w:cs="Times New Roman"/>
                <w:i w:val="0"/>
                <w:iCs w:val="0"/>
                <w:color w:val="000000"/>
                <w:sz w:val="21"/>
                <w:szCs w:val="21"/>
                <w:u w:val="none"/>
              </w:rPr>
            </w:pPr>
            <w:r>
              <w:rPr>
                <w:rFonts w:hint="default" w:ascii="Times New Roman" w:hAnsi="Times New Roman" w:eastAsia="仿宋" w:cs="Times New Roman"/>
                <w:i w:val="0"/>
                <w:iCs w:val="0"/>
                <w:color w:val="000000"/>
                <w:kern w:val="0"/>
                <w:sz w:val="21"/>
                <w:szCs w:val="21"/>
                <w:u w:val="none"/>
                <w:lang w:val="en-US" w:eastAsia="zh-CN" w:bidi="ar"/>
              </w:rPr>
              <w:t>1117</w:t>
            </w:r>
          </w:p>
        </w:tc>
        <w:tc>
          <w:tcPr>
            <w:tcW w:w="2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bidi w:val="0"/>
              <w:adjustRightInd/>
              <w:snapToGrid/>
              <w:jc w:val="center"/>
              <w:rPr>
                <w:rFonts w:hint="default" w:ascii="Times New Roman" w:hAnsi="Times New Roman" w:eastAsia="仿宋" w:cs="Times New Roman"/>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595"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bidi w:val="0"/>
              <w:adjustRightInd/>
              <w:snapToGrid/>
              <w:jc w:val="center"/>
              <w:rPr>
                <w:rFonts w:hint="default" w:ascii="Times New Roman" w:hAnsi="Times New Roman" w:eastAsia="仿宋" w:cs="Times New Roman"/>
                <w:i w:val="0"/>
                <w:iCs w:val="0"/>
                <w:color w:val="000000"/>
                <w:sz w:val="21"/>
                <w:szCs w:val="21"/>
                <w:u w:val="none"/>
              </w:rPr>
            </w:pPr>
          </w:p>
        </w:tc>
        <w:tc>
          <w:tcPr>
            <w:tcW w:w="433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bidi w:val="0"/>
              <w:adjustRightInd/>
              <w:snapToGrid/>
              <w:jc w:val="center"/>
              <w:textAlignment w:val="center"/>
              <w:rPr>
                <w:rFonts w:hint="default" w:ascii="Times New Roman" w:hAnsi="Times New Roman" w:eastAsia="仿宋" w:cs="Times New Roman"/>
                <w:i w:val="0"/>
                <w:iCs w:val="0"/>
                <w:color w:val="000000"/>
                <w:sz w:val="21"/>
                <w:szCs w:val="21"/>
                <w:u w:val="none"/>
              </w:rPr>
            </w:pPr>
            <w:r>
              <w:rPr>
                <w:rStyle w:val="38"/>
                <w:rFonts w:hint="default" w:ascii="Times New Roman" w:hAnsi="Times New Roman" w:eastAsia="仿宋" w:cs="Times New Roman"/>
                <w:sz w:val="21"/>
                <w:szCs w:val="21"/>
                <w:lang w:val="en-US" w:eastAsia="zh-CN" w:bidi="ar"/>
              </w:rPr>
              <w:t>配套公建停车位</w:t>
            </w:r>
          </w:p>
        </w:tc>
        <w:tc>
          <w:tcPr>
            <w:tcW w:w="1667" w:type="dxa"/>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suppressLineNumbers w:val="0"/>
              <w:kinsoku/>
              <w:wordWrap/>
              <w:overflowPunct/>
              <w:topLinePunct w:val="0"/>
              <w:bidi w:val="0"/>
              <w:adjustRightInd/>
              <w:snapToGrid/>
              <w:jc w:val="center"/>
              <w:textAlignment w:val="top"/>
              <w:rPr>
                <w:rFonts w:hint="default" w:ascii="Times New Roman" w:hAnsi="Times New Roman" w:eastAsia="仿宋" w:cs="Times New Roman"/>
                <w:i w:val="0"/>
                <w:iCs w:val="0"/>
                <w:color w:val="000000"/>
                <w:sz w:val="21"/>
                <w:szCs w:val="21"/>
                <w:u w:val="none"/>
              </w:rPr>
            </w:pPr>
            <w:r>
              <w:rPr>
                <w:rFonts w:hint="default" w:ascii="Times New Roman" w:hAnsi="Times New Roman" w:eastAsia="仿宋" w:cs="Times New Roman"/>
                <w:i w:val="0"/>
                <w:iCs w:val="0"/>
                <w:color w:val="000000"/>
                <w:sz w:val="21"/>
                <w:szCs w:val="21"/>
                <w:u w:val="none"/>
                <w:lang w:val="en-US" w:eastAsia="zh-CN"/>
              </w:rPr>
              <w:t>辆</w:t>
            </w:r>
          </w:p>
        </w:tc>
        <w:tc>
          <w:tcPr>
            <w:tcW w:w="24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bidi w:val="0"/>
              <w:adjustRightInd/>
              <w:snapToGrid/>
              <w:jc w:val="center"/>
              <w:textAlignment w:val="center"/>
              <w:rPr>
                <w:rFonts w:hint="default" w:ascii="Times New Roman" w:hAnsi="Times New Roman" w:eastAsia="仿宋" w:cs="Times New Roman"/>
                <w:i w:val="0"/>
                <w:iCs w:val="0"/>
                <w:color w:val="000000"/>
                <w:sz w:val="21"/>
                <w:szCs w:val="21"/>
                <w:u w:val="none"/>
              </w:rPr>
            </w:pPr>
            <w:r>
              <w:rPr>
                <w:rFonts w:hint="default" w:ascii="Times New Roman" w:hAnsi="Times New Roman" w:eastAsia="仿宋" w:cs="Times New Roman"/>
                <w:i w:val="0"/>
                <w:iCs w:val="0"/>
                <w:color w:val="000000"/>
                <w:kern w:val="0"/>
                <w:sz w:val="21"/>
                <w:szCs w:val="21"/>
                <w:u w:val="none"/>
                <w:lang w:val="en-US" w:eastAsia="zh-CN" w:bidi="ar"/>
              </w:rPr>
              <w:t>5</w:t>
            </w:r>
          </w:p>
        </w:tc>
        <w:tc>
          <w:tcPr>
            <w:tcW w:w="2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bidi w:val="0"/>
              <w:adjustRightInd/>
              <w:snapToGrid/>
              <w:jc w:val="center"/>
              <w:rPr>
                <w:rFonts w:hint="default" w:ascii="Times New Roman" w:hAnsi="Times New Roman" w:eastAsia="仿宋" w:cs="Times New Roman"/>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493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bidi w:val="0"/>
              <w:adjustRightInd/>
              <w:snapToGrid/>
              <w:jc w:val="center"/>
              <w:textAlignment w:val="center"/>
              <w:rPr>
                <w:rFonts w:hint="default" w:ascii="Times New Roman" w:hAnsi="Times New Roman" w:eastAsia="仿宋" w:cs="Times New Roman"/>
                <w:i w:val="0"/>
                <w:iCs w:val="0"/>
                <w:color w:val="000000"/>
                <w:sz w:val="21"/>
                <w:szCs w:val="21"/>
                <w:u w:val="none"/>
              </w:rPr>
            </w:pPr>
            <w:r>
              <w:rPr>
                <w:rStyle w:val="38"/>
                <w:rFonts w:hint="default" w:ascii="Times New Roman" w:hAnsi="Times New Roman" w:eastAsia="仿宋" w:cs="Times New Roman"/>
                <w:sz w:val="21"/>
                <w:szCs w:val="21"/>
                <w:lang w:val="en-US" w:eastAsia="zh-CN" w:bidi="ar"/>
              </w:rPr>
              <w:t>非机动车停车位</w:t>
            </w:r>
          </w:p>
        </w:tc>
        <w:tc>
          <w:tcPr>
            <w:tcW w:w="1667" w:type="dxa"/>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suppressLineNumbers w:val="0"/>
              <w:kinsoku/>
              <w:wordWrap/>
              <w:overflowPunct/>
              <w:topLinePunct w:val="0"/>
              <w:bidi w:val="0"/>
              <w:adjustRightInd/>
              <w:snapToGrid/>
              <w:jc w:val="center"/>
              <w:textAlignment w:val="top"/>
              <w:rPr>
                <w:rFonts w:hint="default" w:ascii="Times New Roman" w:hAnsi="Times New Roman" w:eastAsia="仿宋" w:cs="Times New Roman"/>
                <w:i w:val="0"/>
                <w:iCs w:val="0"/>
                <w:color w:val="000000"/>
                <w:sz w:val="21"/>
                <w:szCs w:val="21"/>
                <w:u w:val="none"/>
              </w:rPr>
            </w:pPr>
            <w:r>
              <w:rPr>
                <w:rStyle w:val="38"/>
                <w:rFonts w:hint="default" w:ascii="Times New Roman" w:hAnsi="Times New Roman" w:eastAsia="仿宋" w:cs="Times New Roman"/>
                <w:sz w:val="21"/>
                <w:szCs w:val="21"/>
                <w:lang w:val="en-US" w:eastAsia="zh-CN" w:bidi="ar"/>
              </w:rPr>
              <w:t>辆</w:t>
            </w:r>
          </w:p>
        </w:tc>
        <w:tc>
          <w:tcPr>
            <w:tcW w:w="24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bidi w:val="0"/>
              <w:adjustRightInd/>
              <w:snapToGrid/>
              <w:jc w:val="center"/>
              <w:textAlignment w:val="center"/>
              <w:rPr>
                <w:rFonts w:hint="default" w:ascii="Times New Roman" w:hAnsi="Times New Roman" w:eastAsia="仿宋" w:cs="Times New Roman"/>
                <w:i w:val="0"/>
                <w:iCs w:val="0"/>
                <w:color w:val="000000"/>
                <w:sz w:val="21"/>
                <w:szCs w:val="21"/>
                <w:u w:val="none"/>
              </w:rPr>
            </w:pPr>
            <w:r>
              <w:rPr>
                <w:rFonts w:hint="default" w:ascii="Times New Roman" w:hAnsi="Times New Roman" w:eastAsia="仿宋" w:cs="Times New Roman"/>
                <w:i w:val="0"/>
                <w:iCs w:val="0"/>
                <w:color w:val="000000"/>
                <w:kern w:val="0"/>
                <w:sz w:val="21"/>
                <w:szCs w:val="21"/>
                <w:u w:val="none"/>
                <w:lang w:val="en-US" w:eastAsia="zh-CN" w:bidi="ar"/>
              </w:rPr>
              <w:t>1790</w:t>
            </w:r>
          </w:p>
        </w:tc>
        <w:tc>
          <w:tcPr>
            <w:tcW w:w="2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bidi w:val="0"/>
              <w:adjustRightInd/>
              <w:snapToGrid/>
              <w:jc w:val="center"/>
              <w:rPr>
                <w:rFonts w:hint="default" w:ascii="Times New Roman" w:hAnsi="Times New Roman" w:eastAsia="仿宋" w:cs="Times New Roman"/>
                <w:i w:val="0"/>
                <w:iCs w:val="0"/>
                <w:color w:val="000000"/>
                <w:sz w:val="21"/>
                <w:szCs w:val="21"/>
                <w:u w:val="none"/>
              </w:rPr>
            </w:pPr>
          </w:p>
        </w:tc>
      </w:tr>
    </w:tbl>
    <w:p>
      <w:pPr>
        <w:pStyle w:val="7"/>
        <w:keepNext w:val="0"/>
        <w:keepLines w:val="0"/>
        <w:pageBreakBefore w:val="0"/>
        <w:widowControl w:val="0"/>
        <w:kinsoku/>
        <w:wordWrap/>
        <w:overflowPunct/>
        <w:topLinePunct w:val="0"/>
        <w:autoSpaceDE/>
        <w:autoSpaceDN/>
        <w:bidi w:val="0"/>
        <w:adjustRightInd/>
        <w:snapToGrid/>
        <w:ind w:left="0"/>
        <w:textAlignment w:val="auto"/>
        <w:rPr>
          <w:rFonts w:hint="default"/>
          <w:lang w:val="en-US" w:eastAsia="zh-CN"/>
        </w:rPr>
        <w:sectPr>
          <w:footerReference r:id="rId7" w:type="default"/>
          <w:pgSz w:w="11906" w:h="16838"/>
          <w:pgMar w:top="1440" w:right="1800" w:bottom="1440" w:left="1800" w:header="851" w:footer="992" w:gutter="0"/>
          <w:pgNumType w:start="1"/>
          <w:cols w:space="425" w:num="1"/>
          <w:docGrid w:type="lines" w:linePitch="312" w:charSpace="0"/>
        </w:sectPr>
      </w:pPr>
    </w:p>
    <w:p>
      <w:pPr>
        <w:pStyle w:val="7"/>
        <w:keepNext w:val="0"/>
        <w:keepLines w:val="0"/>
        <w:pageBreakBefore w:val="0"/>
        <w:widowControl w:val="0"/>
        <w:kinsoku/>
        <w:wordWrap/>
        <w:overflowPunct/>
        <w:topLinePunct w:val="0"/>
        <w:autoSpaceDE/>
        <w:autoSpaceDN/>
        <w:bidi w:val="0"/>
        <w:adjustRightInd/>
        <w:snapToGrid/>
        <w:ind w:left="0"/>
        <w:jc w:val="center"/>
        <w:textAlignment w:val="auto"/>
        <w:rPr>
          <w:rFonts w:hint="default"/>
          <w:lang w:val="en-US" w:eastAsia="zh-CN"/>
        </w:rPr>
      </w:pPr>
      <w:r>
        <w:rPr>
          <w:sz w:val="24"/>
        </w:rPr>
        <mc:AlternateContent>
          <mc:Choice Requires="wps">
            <w:drawing>
              <wp:anchor distT="0" distB="0" distL="114300" distR="114300" simplePos="0" relativeHeight="251659264" behindDoc="0" locked="0" layoutInCell="1" allowOverlap="1">
                <wp:simplePos x="0" y="0"/>
                <wp:positionH relativeFrom="column">
                  <wp:posOffset>4177030</wp:posOffset>
                </wp:positionH>
                <wp:positionV relativeFrom="paragraph">
                  <wp:posOffset>2045970</wp:posOffset>
                </wp:positionV>
                <wp:extent cx="285750" cy="285750"/>
                <wp:effectExtent l="19050" t="21590" r="19050" b="35560"/>
                <wp:wrapNone/>
                <wp:docPr id="2" name="五角星 2"/>
                <wp:cNvGraphicFramePr/>
                <a:graphic xmlns:a="http://schemas.openxmlformats.org/drawingml/2006/main">
                  <a:graphicData uri="http://schemas.microsoft.com/office/word/2010/wordprocessingShape">
                    <wps:wsp>
                      <wps:cNvSpPr/>
                      <wps:spPr>
                        <a:xfrm>
                          <a:off x="5108575" y="3267075"/>
                          <a:ext cx="285750" cy="285750"/>
                        </a:xfrm>
                        <a:prstGeom prst="star5">
                          <a:avLst/>
                        </a:prstGeom>
                        <a:solidFill>
                          <a:srgbClr val="FF0000"/>
                        </a:solidFill>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style="position:absolute;left:0pt;margin-left:328.9pt;margin-top:161.1pt;height:22.5pt;width:22.5pt;z-index:251659264;v-text-anchor:middle;mso-width-relative:page;mso-height-relative:page;" fillcolor="#FF0000" filled="t" stroked="t" coordsize="285750,285750" o:gfxdata="UEsDBAoAAAAAAIdO4kAAAAAAAAAAAAAAAAAEAAAAZHJzL1BLAwQUAAAACACHTuJA9AWwiNYAAAAL&#10;AQAADwAAAGRycy9kb3ducmV2LnhtbE2PPU/DMBCGd6T+B+sqsVE7RiQoxKkQgokpoQPjNXaTiPgc&#10;xe4Xv55jgvH90HvPVduLn8TJLXEMZCDbKBCOumBH6g3sPt7uHkHEhGRxCuQMXF2Ebb26qbC04UyN&#10;O7WpFzxCsUQDQ0pzKWXsBucxbsLsiLNDWDwmlksv7YJnHveT1Erl0uNIfGHA2b0Mrvtqj94Afn9m&#10;cUxN1z6/h6K5Somv6mDM7TpTTyCSu6S/MvziMzrUzLQPR7JRTAbyh4LRk4F7rTUIbhRKs7NnJy80&#10;yLqS/3+ofwBQSwMEFAAAAAgAh07iQLob1G+QAgAAJQUAAA4AAABkcnMvZTJvRG9jLnhtbK1UzW4T&#10;MRC+I/EOlu90k6VpStRNFRqCkAqtVBBnx+vNruQ/bCeb8hiIAzeOvAPPgxCPwWfvtklbDj2Qw2Zm&#10;Z/Ybf9/M+OR0qyTZCOcbows6PBhQIjQ3ZaNXBf3wfvHsmBIfmC6ZNFoU9Fp4ejp9+uSktRORm9rI&#10;UjgCEO0nrS1oHYKdZJnntVDMHxgrNIKVcYoFuG6VlY61QFcyyweDo6w1rrTOcOE93s67IO0R3WMA&#10;TVU1XMwNXyuhQ4fqhGQBlHzdWE+n6bRVJXi4qCovApEFBdOQnigCexmf2fSETVaO2brh/RHYY45w&#10;j5NijUbRW6g5C4ysXfMASjXcGW+qcMCNyjoiSRGwGA7uaXNVMysSF0jt7a3o/v/B8nebS0easqA5&#10;JZopNPzXz69/fnz5/e07yaM8rfUTZF3ZS9d7Hmbkuq2civ9gQbYFHQ0Hx6PxiJLrgj7Pj8YD2Ele&#10;sQ2EIyGPYQjPkdDbiGc7IOt8eC2MItEoKKbQjZKqbHPuQ5d7kxMLeyObctFImRy3Wp5JRzYMrV4s&#10;BvjF8oC/kyY1aTH2+RhhwhkGuMLgwFQWIni9ooTJFTaDB5dq3/na7xfJX41HL49Sklyrt6bsaoPj&#10;rnSX//AYkcac+br7JNXoxFJNwHrJRhX0OHK4ISE1QGIvOvWjtTTlNZrnTDfV3vJFA9hz5sMlcxhj&#10;MMSihws8KmlA2/QWJbVxn//1PuZjuhClpMVaQJJPa+YEJfKNxty9GB4eAjYk53A0zuG4/chyP6LX&#10;6sygHUNcKZYnM+YHeWNWzqiPuA9msSpCTHPU7sTvnbPQrStuFC5ms5SG3bEsnOsryyN4bL82s3Uw&#10;VZPGZKdOLxq2J/Wg3/S4nvt+ytrdbtO/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wQAAFtDb250ZW50X1R5cGVzXS54bWxQSwECFAAKAAAAAACH&#10;TuJAAAAAAAAAAAAAAAAABgAAAAAAAAAAABAAAADhAwAAX3JlbHMvUEsBAhQAFAAAAAgAh07iQIoU&#10;ZjzRAAAAlAEAAAsAAAAAAAAAAQAgAAAABQQAAF9yZWxzLy5yZWxzUEsBAhQACgAAAAAAh07iQAAA&#10;AAAAAAAAAAAAAAQAAAAAAAAAAAAQAAAAAAAAAGRycy9QSwECFAAUAAAACACHTuJA9AWwiNYAAAAL&#10;AQAADwAAAAAAAAABACAAAAAiAAAAZHJzL2Rvd25yZXYueG1sUEsBAhQAFAAAAAgAh07iQLob1G+Q&#10;AgAAJQUAAA4AAAAAAAAAAQAgAAAAJQEAAGRycy9lMm9Eb2MueG1sUEsFBgAAAAAGAAYAWQEAACcG&#10;AAAAAA==&#10;" path="m0,109146l109147,109147,142875,0,176602,109147,285749,109146,197447,176602,231176,285749,142875,218292,54573,285749,88302,176602xe">
                <v:path o:connectlocs="142875,0;0,109146;54573,285749;231176,285749;285749,109146" o:connectangles="247,164,82,82,0"/>
                <v:fill on="t" focussize="0,0"/>
                <v:stroke weight="1pt" color="#2E75B6 [2404]" miterlimit="8" joinstyle="miter"/>
                <v:imagedata o:title=""/>
                <o:lock v:ext="edit" aspectratio="f"/>
              </v:shape>
            </w:pict>
          </mc:Fallback>
        </mc:AlternateContent>
      </w:r>
      <w:r>
        <w:rPr>
          <w:rFonts w:hint="eastAsia" w:eastAsia="宋体"/>
          <w:lang w:eastAsia="zh-CN"/>
        </w:rPr>
        <w:drawing>
          <wp:inline distT="0" distB="0" distL="114300" distR="114300">
            <wp:extent cx="8792845" cy="4486910"/>
            <wp:effectExtent l="9525" t="9525" r="17780" b="18415"/>
            <wp:docPr id="1" name="图片 1" descr="4f11305907d8e53deaba8476fc973e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4f11305907d8e53deaba8476fc973e4"/>
                    <pic:cNvPicPr>
                      <a:picLocks noChangeAspect="1"/>
                    </pic:cNvPicPr>
                  </pic:nvPicPr>
                  <pic:blipFill>
                    <a:blip r:embed="rId10"/>
                    <a:stretch>
                      <a:fillRect/>
                    </a:stretch>
                  </pic:blipFill>
                  <pic:spPr>
                    <a:xfrm>
                      <a:off x="0" y="0"/>
                      <a:ext cx="8792845" cy="4486910"/>
                    </a:xfrm>
                    <a:prstGeom prst="rect">
                      <a:avLst/>
                    </a:prstGeom>
                    <a:ln>
                      <a:solidFill>
                        <a:schemeClr val="tx1"/>
                      </a:solidFill>
                    </a:ln>
                  </pic:spPr>
                </pic:pic>
              </a:graphicData>
            </a:graphic>
          </wp:inline>
        </w:drawing>
      </w:r>
    </w:p>
    <w:p>
      <w:pPr>
        <w:pStyle w:val="7"/>
        <w:keepNext w:val="0"/>
        <w:keepLines w:val="0"/>
        <w:pageBreakBefore w:val="0"/>
        <w:widowControl w:val="0"/>
        <w:kinsoku/>
        <w:wordWrap/>
        <w:overflowPunct/>
        <w:topLinePunct w:val="0"/>
        <w:autoSpaceDE/>
        <w:autoSpaceDN/>
        <w:bidi w:val="0"/>
        <w:adjustRightInd/>
        <w:snapToGrid/>
        <w:ind w:left="0"/>
        <w:jc w:val="center"/>
        <w:textAlignment w:val="auto"/>
        <w:rPr>
          <w:rFonts w:hint="eastAsia"/>
          <w:b/>
          <w:bCs/>
          <w:lang w:val="en-US" w:eastAsia="zh-CN"/>
        </w:rPr>
      </w:pPr>
      <w:r>
        <w:rPr>
          <w:rFonts w:hint="eastAsia"/>
          <w:b/>
          <w:bCs/>
          <w:lang w:val="en-US" w:eastAsia="zh-CN"/>
        </w:rPr>
        <w:t>图2-1 项目区地理位置图</w:t>
      </w:r>
    </w:p>
    <w:p>
      <w:pPr>
        <w:pStyle w:val="7"/>
        <w:keepNext w:val="0"/>
        <w:keepLines w:val="0"/>
        <w:pageBreakBefore w:val="0"/>
        <w:widowControl w:val="0"/>
        <w:kinsoku/>
        <w:wordWrap/>
        <w:overflowPunct/>
        <w:topLinePunct w:val="0"/>
        <w:autoSpaceDE/>
        <w:autoSpaceDN/>
        <w:bidi w:val="0"/>
        <w:adjustRightInd/>
        <w:snapToGrid/>
        <w:ind w:left="0"/>
        <w:jc w:val="center"/>
        <w:textAlignment w:val="auto"/>
        <w:rPr>
          <w:rFonts w:hint="default"/>
          <w:b/>
          <w:bCs/>
          <w:lang w:val="en-US" w:eastAsia="zh-CN"/>
        </w:rPr>
      </w:pPr>
      <w:r>
        <w:rPr>
          <w:rFonts w:hint="default"/>
          <w:b/>
          <w:bCs/>
          <w:lang w:val="en-US" w:eastAsia="zh-CN"/>
        </w:rPr>
        <w:drawing>
          <wp:inline distT="0" distB="0" distL="114300" distR="114300">
            <wp:extent cx="7295515" cy="4863465"/>
            <wp:effectExtent l="9525" t="9525" r="10160" b="22860"/>
            <wp:docPr id="3" name="图片 3" descr="cd384f28c9571393c8b0125dd475b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cd384f28c9571393c8b0125dd475b53"/>
                    <pic:cNvPicPr>
                      <a:picLocks noChangeAspect="1"/>
                    </pic:cNvPicPr>
                  </pic:nvPicPr>
                  <pic:blipFill>
                    <a:blip r:embed="rId11"/>
                    <a:srcRect l="32201" t="30305" r="679" b="10035"/>
                    <a:stretch>
                      <a:fillRect/>
                    </a:stretch>
                  </pic:blipFill>
                  <pic:spPr>
                    <a:xfrm>
                      <a:off x="0" y="0"/>
                      <a:ext cx="7295515" cy="4863465"/>
                    </a:xfrm>
                    <a:prstGeom prst="rect">
                      <a:avLst/>
                    </a:prstGeom>
                    <a:ln>
                      <a:solidFill>
                        <a:schemeClr val="tx1"/>
                      </a:solidFill>
                    </a:ln>
                  </pic:spPr>
                </pic:pic>
              </a:graphicData>
            </a:graphic>
          </wp:inline>
        </w:drawing>
      </w:r>
    </w:p>
    <w:p>
      <w:pPr>
        <w:pStyle w:val="7"/>
        <w:keepNext w:val="0"/>
        <w:keepLines w:val="0"/>
        <w:pageBreakBefore w:val="0"/>
        <w:widowControl w:val="0"/>
        <w:kinsoku/>
        <w:wordWrap/>
        <w:overflowPunct/>
        <w:topLinePunct w:val="0"/>
        <w:autoSpaceDE/>
        <w:autoSpaceDN/>
        <w:bidi w:val="0"/>
        <w:adjustRightInd/>
        <w:snapToGrid/>
        <w:ind w:left="0"/>
        <w:jc w:val="center"/>
        <w:textAlignment w:val="auto"/>
        <w:rPr>
          <w:rFonts w:hint="eastAsia"/>
          <w:b/>
          <w:bCs/>
          <w:lang w:val="en-US" w:eastAsia="zh-CN"/>
        </w:rPr>
        <w:sectPr>
          <w:footerReference r:id="rId8" w:type="default"/>
          <w:pgSz w:w="16838" w:h="11906" w:orient="landscape"/>
          <w:pgMar w:top="1800" w:right="1440" w:bottom="1800" w:left="1440" w:header="851" w:footer="992" w:gutter="0"/>
          <w:pgNumType w:fmt="decimal" w:start="4"/>
          <w:cols w:space="425" w:num="1"/>
          <w:docGrid w:type="lines" w:linePitch="312" w:charSpace="0"/>
        </w:sectPr>
      </w:pPr>
      <w:r>
        <w:rPr>
          <w:rFonts w:hint="eastAsia"/>
          <w:b/>
          <w:bCs/>
          <w:lang w:val="en-US" w:eastAsia="zh-CN"/>
        </w:rPr>
        <w:t>图2-2项目区总平面图</w:t>
      </w:r>
    </w:p>
    <w:p>
      <w:pPr>
        <w:keepNext w:val="0"/>
        <w:keepLines w:val="0"/>
        <w:pageBreakBefore w:val="0"/>
        <w:widowControl w:val="0"/>
        <w:kinsoku/>
        <w:wordWrap/>
        <w:overflowPunct/>
        <w:topLinePunct w:val="0"/>
        <w:autoSpaceDE/>
        <w:autoSpaceDN/>
        <w:bidi w:val="0"/>
        <w:adjustRightInd/>
        <w:snapToGrid/>
        <w:spacing w:line="360" w:lineRule="auto"/>
        <w:jc w:val="left"/>
        <w:textAlignment w:val="auto"/>
        <w:outlineLvl w:val="1"/>
        <w:rPr>
          <w:rFonts w:ascii="Times New Roman" w:hAnsi="Times New Roman" w:cs="Times New Roman"/>
          <w:b/>
          <w:bCs/>
          <w:sz w:val="28"/>
          <w:szCs w:val="28"/>
        </w:rPr>
      </w:pPr>
      <w:bookmarkStart w:id="3" w:name="_Toc19108_WPSOffice_Level2"/>
      <w:bookmarkStart w:id="4" w:name="_Toc1076"/>
      <w:r>
        <w:rPr>
          <w:rFonts w:hint="eastAsia" w:ascii="Times New Roman" w:hAnsi="Times New Roman" w:cs="Times New Roman"/>
          <w:b/>
          <w:bCs/>
          <w:sz w:val="28"/>
          <w:szCs w:val="28"/>
          <w:lang w:val="en-US" w:eastAsia="zh-CN"/>
        </w:rPr>
        <w:t>2.1</w:t>
      </w:r>
      <w:r>
        <w:rPr>
          <w:rFonts w:ascii="Times New Roman" w:hAnsi="Times New Roman" w:cs="Times New Roman"/>
          <w:b/>
          <w:bCs/>
          <w:sz w:val="28"/>
          <w:szCs w:val="28"/>
        </w:rPr>
        <w:t xml:space="preserve"> 建设内容</w:t>
      </w:r>
      <w:bookmarkEnd w:id="3"/>
      <w:bookmarkEnd w:id="4"/>
    </w:p>
    <w:p>
      <w:pPr>
        <w:spacing w:line="360" w:lineRule="auto"/>
        <w:ind w:firstLine="480" w:firstLineChars="200"/>
        <w:rPr>
          <w:rFonts w:ascii="Times New Roman" w:hAnsi="Times New Roman" w:cs="Times New Roman"/>
          <w:sz w:val="24"/>
          <w:szCs w:val="24"/>
        </w:rPr>
      </w:pPr>
      <w:r>
        <w:rPr>
          <w:rFonts w:ascii="Times New Roman" w:hAnsi="Times New Roman" w:cs="Times New Roman"/>
          <w:sz w:val="24"/>
          <w:szCs w:val="24"/>
        </w:rPr>
        <w:t>（1）</w:t>
      </w:r>
      <w:r>
        <w:rPr>
          <w:rFonts w:hint="eastAsia" w:ascii="Times New Roman" w:hAnsi="Times New Roman" w:cs="Times New Roman"/>
          <w:sz w:val="24"/>
          <w:szCs w:val="24"/>
          <w:lang w:eastAsia="zh-CN"/>
        </w:rPr>
        <w:t>规划</w:t>
      </w:r>
      <w:r>
        <w:rPr>
          <w:rFonts w:ascii="Times New Roman" w:hAnsi="Times New Roman" w:cs="Times New Roman"/>
          <w:sz w:val="24"/>
          <w:szCs w:val="24"/>
        </w:rPr>
        <w:t>内容</w:t>
      </w:r>
    </w:p>
    <w:p>
      <w:pPr>
        <w:spacing w:line="360" w:lineRule="auto"/>
        <w:ind w:firstLine="480" w:firstLineChars="200"/>
        <w:rPr>
          <w:rFonts w:hint="default" w:ascii="Times New Roman" w:hAnsi="Times New Roman" w:eastAsia="宋体" w:cs="Times New Roman"/>
          <w:sz w:val="24"/>
          <w:szCs w:val="24"/>
        </w:rPr>
      </w:pPr>
      <w:r>
        <w:rPr>
          <w:rFonts w:hint="eastAsia" w:ascii="Times New Roman" w:hAnsi="Times New Roman" w:cs="Times New Roman"/>
          <w:sz w:val="24"/>
          <w:szCs w:val="28"/>
          <w:lang w:eastAsia="zh-CN"/>
        </w:rPr>
        <w:t>时代雅苑项目</w:t>
      </w:r>
      <w:r>
        <w:rPr>
          <w:rFonts w:hint="eastAsia" w:ascii="Times New Roman" w:hAnsi="Times New Roman" w:cs="Times New Roman"/>
          <w:sz w:val="24"/>
          <w:szCs w:val="28"/>
          <w:lang w:val="en-US" w:eastAsia="zh-CN"/>
        </w:rPr>
        <w:t>位于芜湖市</w:t>
      </w:r>
      <w:r>
        <w:rPr>
          <w:rFonts w:hint="default" w:ascii="Times New Roman" w:hAnsi="Times New Roman" w:eastAsia="宋体" w:cs="Times New Roman"/>
          <w:sz w:val="24"/>
          <w:szCs w:val="28"/>
          <w:lang w:val="en-US" w:eastAsia="zh-CN"/>
        </w:rPr>
        <w:t>鸠江区清水街道，北至规划支二路、南至规划支路、西至规划支三路、东至</w:t>
      </w:r>
      <w:r>
        <w:rPr>
          <w:rFonts w:hint="default" w:ascii="Times New Roman" w:hAnsi="Times New Roman" w:eastAsia="宋体" w:cs="Times New Roman"/>
          <w:sz w:val="24"/>
          <w:szCs w:val="24"/>
          <w:lang w:val="en-US" w:eastAsia="zh-CN"/>
        </w:rPr>
        <w:t>经五路，项目主体工程占地9.71hm</w:t>
      </w:r>
      <w:r>
        <w:rPr>
          <w:rFonts w:hint="default" w:ascii="Times New Roman" w:hAnsi="Times New Roman" w:eastAsia="宋体" w:cs="Times New Roman"/>
          <w:sz w:val="24"/>
          <w:szCs w:val="24"/>
          <w:vertAlign w:val="superscript"/>
          <w:lang w:val="en-US" w:eastAsia="zh-CN"/>
        </w:rPr>
        <w:t>2</w:t>
      </w:r>
      <w:r>
        <w:rPr>
          <w:rFonts w:hint="default" w:ascii="Times New Roman" w:hAnsi="Times New Roman" w:eastAsia="宋体" w:cs="Times New Roman"/>
          <w:sz w:val="24"/>
          <w:szCs w:val="24"/>
          <w:lang w:val="en-US" w:eastAsia="zh-CN"/>
        </w:rPr>
        <w:t>，主体工程总建筑面积167361.13m</w:t>
      </w:r>
      <w:r>
        <w:rPr>
          <w:rFonts w:hint="default" w:ascii="Times New Roman" w:hAnsi="Times New Roman" w:eastAsia="宋体" w:cs="Times New Roman"/>
          <w:sz w:val="24"/>
          <w:szCs w:val="24"/>
          <w:vertAlign w:val="superscript"/>
          <w:lang w:val="en-US" w:eastAsia="zh-CN"/>
        </w:rPr>
        <w:t>2</w:t>
      </w:r>
      <w:r>
        <w:rPr>
          <w:rFonts w:hint="default" w:ascii="Times New Roman" w:hAnsi="Times New Roman" w:eastAsia="宋体" w:cs="Times New Roman"/>
          <w:sz w:val="24"/>
          <w:szCs w:val="24"/>
          <w:lang w:val="en-US" w:eastAsia="zh-CN"/>
        </w:rPr>
        <w:t>（计容建筑面积132288.18m</w:t>
      </w:r>
      <w:r>
        <w:rPr>
          <w:rFonts w:hint="default" w:ascii="Times New Roman" w:hAnsi="Times New Roman" w:eastAsia="宋体" w:cs="Times New Roman"/>
          <w:sz w:val="24"/>
          <w:szCs w:val="24"/>
          <w:vertAlign w:val="superscript"/>
          <w:lang w:val="en-US" w:eastAsia="zh-CN"/>
        </w:rPr>
        <w:t>2</w:t>
      </w:r>
      <w:r>
        <w:rPr>
          <w:rFonts w:hint="default" w:ascii="Times New Roman" w:hAnsi="Times New Roman" w:eastAsia="宋体" w:cs="Times New Roman"/>
          <w:sz w:val="24"/>
          <w:szCs w:val="24"/>
          <w:lang w:val="en-US" w:eastAsia="zh-CN"/>
        </w:rPr>
        <w:t>），建筑占地面积10233.49m</w:t>
      </w:r>
      <w:r>
        <w:rPr>
          <w:rFonts w:hint="default" w:ascii="Times New Roman" w:hAnsi="Times New Roman" w:eastAsia="宋体" w:cs="Times New Roman"/>
          <w:sz w:val="24"/>
          <w:szCs w:val="24"/>
          <w:vertAlign w:val="superscript"/>
          <w:lang w:val="en-US" w:eastAsia="zh-CN"/>
        </w:rPr>
        <w:t>2</w:t>
      </w:r>
      <w:r>
        <w:rPr>
          <w:rFonts w:hint="default" w:ascii="Times New Roman" w:hAnsi="Times New Roman" w:eastAsia="宋体" w:cs="Times New Roman"/>
          <w:sz w:val="24"/>
          <w:szCs w:val="24"/>
          <w:lang w:val="en-US" w:eastAsia="zh-CN"/>
        </w:rPr>
        <w:t>，建筑密度15.47%，容积率2.08，绿化率35.85%，机动车停车位1130个（其中地上停车位114个，地下停车位1016个），非机动车停车位1790个</w:t>
      </w:r>
      <w:r>
        <w:rPr>
          <w:rFonts w:hint="default" w:ascii="Times New Roman" w:hAnsi="Times New Roman" w:eastAsia="宋体" w:cs="Times New Roman"/>
          <w:color w:val="000000"/>
          <w:spacing w:val="5"/>
          <w:sz w:val="24"/>
          <w:szCs w:val="24"/>
        </w:rPr>
        <w:t>。</w:t>
      </w:r>
    </w:p>
    <w:p>
      <w:pPr>
        <w:spacing w:line="360" w:lineRule="auto"/>
        <w:ind w:firstLine="480" w:firstLineChars="200"/>
        <w:rPr>
          <w:rFonts w:ascii="Times New Roman" w:hAnsi="Times New Roman" w:cs="Times New Roman"/>
        </w:rPr>
      </w:pPr>
      <w:r>
        <w:rPr>
          <w:rFonts w:ascii="Times New Roman" w:hAnsi="Times New Roman" w:eastAsia="宋体" w:cs="Times New Roman"/>
          <w:sz w:val="24"/>
          <w:szCs w:val="24"/>
        </w:rPr>
        <w:t>（2）实际建成内容</w:t>
      </w:r>
    </w:p>
    <w:p>
      <w:pPr>
        <w:spacing w:line="360" w:lineRule="auto"/>
        <w:ind w:firstLine="480" w:firstLineChars="200"/>
        <w:rPr>
          <w:rFonts w:ascii="Times New Roman" w:hAnsi="Times New Roman" w:cs="Times New Roman"/>
          <w:color w:val="000000" w:themeColor="text1"/>
          <w:spacing w:val="5"/>
          <w:sz w:val="24"/>
          <w14:textFill>
            <w14:solidFill>
              <w14:schemeClr w14:val="tx1"/>
            </w14:solidFill>
          </w14:textFill>
        </w:rPr>
      </w:pPr>
      <w:r>
        <w:rPr>
          <w:rFonts w:hint="eastAsia" w:ascii="Times New Roman" w:hAnsi="Times New Roman" w:eastAsia="宋体" w:cs="Times New Roman"/>
          <w:sz w:val="24"/>
          <w:szCs w:val="24"/>
          <w:lang w:eastAsia="zh-CN"/>
        </w:rPr>
        <w:t>项目实际</w:t>
      </w:r>
      <w:r>
        <w:rPr>
          <w:rFonts w:hint="eastAsia" w:ascii="Times New Roman" w:hAnsi="Times New Roman" w:cs="Times New Roman"/>
          <w:b w:val="0"/>
          <w:bCs w:val="0"/>
          <w:sz w:val="24"/>
          <w:szCs w:val="28"/>
          <w:lang w:val="en-US" w:eastAsia="zh-CN"/>
        </w:rPr>
        <w:t>总投</w:t>
      </w:r>
      <w:r>
        <w:rPr>
          <w:rFonts w:hint="eastAsia" w:ascii="Times New Roman" w:hAnsi="Times New Roman" w:cs="Times New Roman"/>
          <w:b w:val="0"/>
          <w:bCs w:val="0"/>
          <w:sz w:val="24"/>
          <w:szCs w:val="28"/>
          <w:highlight w:val="none"/>
          <w:lang w:val="en-US" w:eastAsia="zh-CN"/>
        </w:rPr>
        <w:t>资29亿元，环保投资1300万元，占总投资的0.4%</w:t>
      </w:r>
      <w:r>
        <w:rPr>
          <w:rFonts w:hint="eastAsia" w:ascii="Times New Roman" w:hAnsi="Times New Roman" w:eastAsia="宋体" w:cs="Times New Roman"/>
          <w:sz w:val="24"/>
          <w:szCs w:val="24"/>
          <w:highlight w:val="none"/>
          <w:lang w:val="en-US" w:eastAsia="zh-CN"/>
        </w:rPr>
        <w:t>。</w:t>
      </w:r>
      <w:r>
        <w:rPr>
          <w:rFonts w:ascii="Times New Roman" w:hAnsi="Times New Roman" w:eastAsia="宋体" w:cs="Times New Roman"/>
          <w:color w:val="000000" w:themeColor="text1"/>
          <w:sz w:val="24"/>
          <w:szCs w:val="24"/>
          <w:highlight w:val="none"/>
          <w14:textFill>
            <w14:solidFill>
              <w14:schemeClr w14:val="tx1"/>
            </w14:solidFill>
          </w14:textFill>
        </w:rPr>
        <w:t>于</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2021</w:t>
      </w:r>
      <w:r>
        <w:rPr>
          <w:rFonts w:ascii="Times New Roman" w:hAnsi="Times New Roman" w:eastAsia="宋体" w:cs="Times New Roman"/>
          <w:color w:val="000000" w:themeColor="text1"/>
          <w:sz w:val="24"/>
          <w:szCs w:val="24"/>
          <w:highlight w:val="none"/>
          <w14:textFill>
            <w14:solidFill>
              <w14:schemeClr w14:val="tx1"/>
            </w14:solidFill>
          </w14:textFill>
        </w:rPr>
        <w:t>年</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11月</w:t>
      </w:r>
      <w:r>
        <w:rPr>
          <w:rFonts w:ascii="Times New Roman" w:hAnsi="Times New Roman" w:eastAsia="宋体" w:cs="Times New Roman"/>
          <w:color w:val="000000" w:themeColor="text1"/>
          <w:sz w:val="24"/>
          <w:szCs w:val="24"/>
          <w:highlight w:val="none"/>
          <w14:textFill>
            <w14:solidFill>
              <w14:schemeClr w14:val="tx1"/>
            </w14:solidFill>
          </w14:textFill>
        </w:rPr>
        <w:t>开工建设，</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2024年6月完</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工，本次验收范围为规划设计内容</w:t>
      </w:r>
      <w:r>
        <w:rPr>
          <w:rFonts w:hint="eastAsia" w:ascii="Times New Roman" w:hAnsi="Times New Roman" w:cs="Times New Roman"/>
          <w:b w:val="0"/>
          <w:bCs w:val="0"/>
          <w:color w:val="000000"/>
          <w:sz w:val="24"/>
          <w:szCs w:val="24"/>
          <w:lang w:val="en-US" w:eastAsia="zh-CN"/>
        </w:rPr>
        <w:t>及配套设施</w:t>
      </w:r>
      <w:r>
        <w:rPr>
          <w:rFonts w:ascii="Times New Roman" w:hAnsi="Times New Roman" w:cs="Times New Roman"/>
          <w:color w:val="000000" w:themeColor="text1"/>
          <w:spacing w:val="5"/>
          <w:sz w:val="24"/>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pacing w:line="360" w:lineRule="auto"/>
        <w:ind w:firstLine="480" w:firstLineChars="200"/>
        <w:textAlignment w:val="auto"/>
        <w:rPr>
          <w:rFonts w:ascii="Times New Roman" w:hAnsi="Times New Roman" w:cs="Times New Roman"/>
          <w:b/>
          <w:sz w:val="24"/>
          <w:szCs w:val="24"/>
        </w:rPr>
      </w:pPr>
      <w:r>
        <w:rPr>
          <w:rFonts w:ascii="Times New Roman" w:hAnsi="Times New Roman" w:cs="Times New Roman"/>
          <w:sz w:val="24"/>
          <w:szCs w:val="24"/>
        </w:rPr>
        <w:t>规划建设内容与实际建设内容及本次验收内容情况见下表：</w:t>
      </w:r>
    </w:p>
    <w:p>
      <w:pPr>
        <w:keepNext w:val="0"/>
        <w:keepLines w:val="0"/>
        <w:pageBreakBefore w:val="0"/>
        <w:widowControl w:val="0"/>
        <w:kinsoku/>
        <w:wordWrap/>
        <w:overflowPunct/>
        <w:topLinePunct w:val="0"/>
        <w:autoSpaceDE/>
        <w:autoSpaceDN/>
        <w:bidi w:val="0"/>
        <w:adjustRightInd/>
        <w:snapToGrid w:val="0"/>
        <w:spacing w:line="240" w:lineRule="auto"/>
        <w:ind w:firstLine="1687" w:firstLineChars="700"/>
        <w:textAlignment w:val="auto"/>
        <w:rPr>
          <w:rFonts w:ascii="Times New Roman" w:hAnsi="Times New Roman" w:cs="Times New Roman"/>
          <w:sz w:val="24"/>
          <w:szCs w:val="24"/>
        </w:rPr>
      </w:pPr>
      <w:r>
        <w:rPr>
          <w:rFonts w:ascii="Times New Roman" w:hAnsi="Times New Roman" w:cs="Times New Roman"/>
          <w:b/>
          <w:sz w:val="24"/>
          <w:szCs w:val="24"/>
        </w:rPr>
        <w:t>表3.2  规划内容与实际建设内容对照表</w:t>
      </w:r>
    </w:p>
    <w:tbl>
      <w:tblPr>
        <w:tblStyle w:val="17"/>
        <w:tblW w:w="5069" w:type="pct"/>
        <w:jc w:val="center"/>
        <w:tblBorders>
          <w:top w:val="single" w:color="auto" w:sz="8" w:space="0"/>
          <w:left w:val="single" w:color="auto" w:sz="8" w:space="0"/>
          <w:bottom w:val="single" w:color="auto" w:sz="4"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640"/>
        <w:gridCol w:w="850"/>
        <w:gridCol w:w="4664"/>
        <w:gridCol w:w="2486"/>
      </w:tblGrid>
      <w:tr>
        <w:tblPrEx>
          <w:tblBorders>
            <w:top w:val="single" w:color="auto" w:sz="8" w:space="0"/>
            <w:left w:val="single" w:color="auto" w:sz="8" w:space="0"/>
            <w:bottom w:val="single" w:color="auto" w:sz="4"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370" w:type="pct"/>
            <w:vAlign w:val="center"/>
          </w:tcPr>
          <w:p>
            <w:pPr>
              <w:pStyle w:val="8"/>
              <w:keepNext w:val="0"/>
              <w:keepLines w:val="0"/>
              <w:pageBreakBefore w:val="0"/>
              <w:widowControl w:val="0"/>
              <w:kinsoku/>
              <w:wordWrap/>
              <w:overflowPunct/>
              <w:topLinePunct w:val="0"/>
              <w:autoSpaceDE/>
              <w:autoSpaceDN/>
              <w:bidi w:val="0"/>
              <w:adjustRightInd/>
              <w:snapToGrid w:val="0"/>
              <w:spacing w:line="240" w:lineRule="auto"/>
              <w:ind w:firstLine="0"/>
              <w:jc w:val="center"/>
              <w:textAlignment w:val="auto"/>
              <w:rPr>
                <w:rFonts w:ascii="Times New Roman" w:hAnsi="Times New Roman" w:cs="Times New Roman"/>
                <w:b w:val="0"/>
                <w:bCs/>
                <w:sz w:val="21"/>
                <w:szCs w:val="21"/>
              </w:rPr>
            </w:pPr>
            <w:r>
              <w:rPr>
                <w:rFonts w:ascii="Times New Roman" w:hAnsi="Times New Roman" w:cs="Times New Roman"/>
                <w:b w:val="0"/>
                <w:bCs/>
                <w:sz w:val="21"/>
                <w:szCs w:val="21"/>
              </w:rPr>
              <w:t>工程类别</w:t>
            </w:r>
          </w:p>
        </w:tc>
        <w:tc>
          <w:tcPr>
            <w:tcW w:w="492" w:type="pct"/>
            <w:vAlign w:val="center"/>
          </w:tcPr>
          <w:p>
            <w:pPr>
              <w:pStyle w:val="8"/>
              <w:keepNext w:val="0"/>
              <w:keepLines w:val="0"/>
              <w:pageBreakBefore w:val="0"/>
              <w:widowControl w:val="0"/>
              <w:kinsoku/>
              <w:wordWrap/>
              <w:overflowPunct/>
              <w:topLinePunct w:val="0"/>
              <w:autoSpaceDE/>
              <w:autoSpaceDN/>
              <w:bidi w:val="0"/>
              <w:adjustRightInd/>
              <w:snapToGrid w:val="0"/>
              <w:spacing w:line="240" w:lineRule="auto"/>
              <w:ind w:firstLine="0"/>
              <w:jc w:val="center"/>
              <w:textAlignment w:val="auto"/>
              <w:rPr>
                <w:rFonts w:ascii="Times New Roman" w:hAnsi="Times New Roman" w:cs="Times New Roman"/>
                <w:b w:val="0"/>
                <w:bCs/>
                <w:sz w:val="21"/>
                <w:szCs w:val="21"/>
              </w:rPr>
            </w:pPr>
            <w:r>
              <w:rPr>
                <w:rFonts w:ascii="Times New Roman" w:hAnsi="Times New Roman" w:cs="Times New Roman"/>
                <w:b w:val="0"/>
                <w:bCs/>
                <w:sz w:val="21"/>
                <w:szCs w:val="21"/>
              </w:rPr>
              <w:t>单项工程名称</w:t>
            </w:r>
          </w:p>
        </w:tc>
        <w:tc>
          <w:tcPr>
            <w:tcW w:w="2698" w:type="pct"/>
            <w:vAlign w:val="center"/>
          </w:tcPr>
          <w:p>
            <w:pPr>
              <w:pStyle w:val="8"/>
              <w:keepNext w:val="0"/>
              <w:keepLines w:val="0"/>
              <w:pageBreakBefore w:val="0"/>
              <w:widowControl w:val="0"/>
              <w:kinsoku/>
              <w:wordWrap/>
              <w:overflowPunct/>
              <w:topLinePunct w:val="0"/>
              <w:autoSpaceDE/>
              <w:autoSpaceDN/>
              <w:bidi w:val="0"/>
              <w:adjustRightInd/>
              <w:snapToGrid w:val="0"/>
              <w:spacing w:line="240" w:lineRule="auto"/>
              <w:ind w:firstLine="0"/>
              <w:jc w:val="center"/>
              <w:textAlignment w:val="auto"/>
              <w:rPr>
                <w:rFonts w:ascii="Times New Roman" w:hAnsi="Times New Roman" w:cs="Times New Roman"/>
                <w:b w:val="0"/>
                <w:bCs/>
                <w:sz w:val="21"/>
                <w:szCs w:val="21"/>
              </w:rPr>
            </w:pPr>
            <w:r>
              <w:rPr>
                <w:rFonts w:ascii="Times New Roman" w:hAnsi="Times New Roman" w:cs="Times New Roman"/>
                <w:b w:val="0"/>
                <w:bCs/>
                <w:sz w:val="21"/>
                <w:szCs w:val="21"/>
              </w:rPr>
              <w:t>设计工程内容及规模</w:t>
            </w:r>
          </w:p>
        </w:tc>
        <w:tc>
          <w:tcPr>
            <w:tcW w:w="1438" w:type="pct"/>
            <w:vAlign w:val="center"/>
          </w:tcPr>
          <w:p>
            <w:pPr>
              <w:pStyle w:val="8"/>
              <w:keepNext w:val="0"/>
              <w:keepLines w:val="0"/>
              <w:pageBreakBefore w:val="0"/>
              <w:widowControl w:val="0"/>
              <w:kinsoku/>
              <w:wordWrap/>
              <w:overflowPunct/>
              <w:topLinePunct w:val="0"/>
              <w:autoSpaceDE/>
              <w:autoSpaceDN/>
              <w:bidi w:val="0"/>
              <w:adjustRightInd/>
              <w:snapToGrid w:val="0"/>
              <w:spacing w:line="240" w:lineRule="auto"/>
              <w:ind w:firstLine="0"/>
              <w:jc w:val="center"/>
              <w:textAlignment w:val="auto"/>
              <w:rPr>
                <w:rFonts w:ascii="Times New Roman" w:hAnsi="Times New Roman" w:cs="Times New Roman"/>
                <w:b w:val="0"/>
                <w:bCs/>
                <w:sz w:val="21"/>
                <w:szCs w:val="21"/>
              </w:rPr>
            </w:pPr>
            <w:r>
              <w:rPr>
                <w:rFonts w:hint="eastAsia" w:ascii="Times New Roman" w:hAnsi="Times New Roman" w:cs="Times New Roman"/>
                <w:b w:val="0"/>
                <w:bCs/>
                <w:sz w:val="21"/>
                <w:szCs w:val="21"/>
                <w:lang w:eastAsia="zh-CN"/>
              </w:rPr>
              <w:t>实际</w:t>
            </w:r>
            <w:r>
              <w:rPr>
                <w:rFonts w:ascii="Times New Roman" w:hAnsi="Times New Roman" w:cs="Times New Roman"/>
                <w:b w:val="0"/>
                <w:bCs/>
                <w:sz w:val="21"/>
                <w:szCs w:val="21"/>
              </w:rPr>
              <w:t>建成情况</w:t>
            </w:r>
          </w:p>
        </w:tc>
      </w:tr>
      <w:tr>
        <w:tblPrEx>
          <w:tblBorders>
            <w:top w:val="single" w:color="auto" w:sz="8" w:space="0"/>
            <w:left w:val="single" w:color="auto" w:sz="8" w:space="0"/>
            <w:bottom w:val="single" w:color="auto" w:sz="4"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83" w:hRule="atLeast"/>
          <w:jc w:val="center"/>
        </w:trPr>
        <w:tc>
          <w:tcPr>
            <w:tcW w:w="370" w:type="pct"/>
            <w:vAlign w:val="center"/>
          </w:tcPr>
          <w:p>
            <w:pPr>
              <w:pStyle w:val="8"/>
              <w:snapToGrid w:val="0"/>
              <w:ind w:firstLine="0"/>
              <w:jc w:val="center"/>
              <w:rPr>
                <w:rFonts w:ascii="Times New Roman" w:hAnsi="Times New Roman" w:cs="Times New Roman"/>
                <w:sz w:val="21"/>
                <w:szCs w:val="21"/>
              </w:rPr>
            </w:pPr>
            <w:r>
              <w:rPr>
                <w:rFonts w:ascii="Times New Roman" w:hAnsi="Times New Roman" w:cs="Times New Roman"/>
                <w:sz w:val="21"/>
                <w:szCs w:val="21"/>
              </w:rPr>
              <w:t>主体工程</w:t>
            </w:r>
          </w:p>
        </w:tc>
        <w:tc>
          <w:tcPr>
            <w:tcW w:w="492" w:type="pct"/>
            <w:shd w:val="clear" w:color="auto" w:fill="auto"/>
            <w:vAlign w:val="center"/>
          </w:tcPr>
          <w:p>
            <w:pPr>
              <w:pStyle w:val="8"/>
              <w:snapToGrid w:val="0"/>
              <w:ind w:firstLine="0"/>
              <w:jc w:val="center"/>
              <w:rPr>
                <w:rFonts w:hint="eastAsia" w:ascii="Times New Roman" w:hAnsi="Times New Roman" w:cs="Times New Roman" w:eastAsiaTheme="minorEastAsia"/>
                <w:sz w:val="21"/>
                <w:szCs w:val="21"/>
                <w:lang w:eastAsia="zh-CN"/>
              </w:rPr>
            </w:pPr>
            <w:r>
              <w:rPr>
                <w:rFonts w:hint="eastAsia" w:ascii="Times New Roman" w:hAnsi="Times New Roman" w:cs="Times New Roman"/>
                <w:sz w:val="21"/>
                <w:szCs w:val="21"/>
                <w:lang w:eastAsia="zh-CN"/>
              </w:rPr>
              <w:t>住宅楼</w:t>
            </w:r>
          </w:p>
        </w:tc>
        <w:tc>
          <w:tcPr>
            <w:tcW w:w="2698" w:type="pct"/>
            <w:shd w:val="clear" w:color="auto" w:fill="auto"/>
            <w:vAlign w:val="center"/>
          </w:tcPr>
          <w:p>
            <w:pPr>
              <w:pStyle w:val="8"/>
              <w:snapToGrid w:val="0"/>
              <w:ind w:firstLine="0"/>
              <w:jc w:val="center"/>
              <w:rPr>
                <w:rFonts w:ascii="Times New Roman" w:hAnsi="Times New Roman" w:cs="Times New Roman"/>
                <w:sz w:val="21"/>
                <w:szCs w:val="21"/>
                <w:vertAlign w:val="baseline"/>
              </w:rPr>
            </w:pPr>
            <w:r>
              <w:rPr>
                <w:rFonts w:hint="default" w:ascii="Times New Roman" w:hAnsi="Times New Roman" w:eastAsia="宋体" w:cs="Times New Roman"/>
                <w:sz w:val="21"/>
                <w:szCs w:val="21"/>
                <w:lang w:val="en-US" w:eastAsia="zh-CN"/>
              </w:rPr>
              <w:t>主体工程占地9.71hm</w:t>
            </w:r>
            <w:r>
              <w:rPr>
                <w:rFonts w:hint="default" w:ascii="Times New Roman" w:hAnsi="Times New Roman" w:eastAsia="宋体" w:cs="Times New Roman"/>
                <w:sz w:val="21"/>
                <w:szCs w:val="21"/>
                <w:vertAlign w:val="superscript"/>
                <w:lang w:val="en-US" w:eastAsia="zh-CN"/>
              </w:rPr>
              <w:t>2</w:t>
            </w:r>
            <w:r>
              <w:rPr>
                <w:rFonts w:hint="default" w:ascii="Times New Roman" w:hAnsi="Times New Roman" w:eastAsia="宋体" w:cs="Times New Roman"/>
                <w:sz w:val="21"/>
                <w:szCs w:val="21"/>
                <w:lang w:val="en-US" w:eastAsia="zh-CN"/>
              </w:rPr>
              <w:t>，主体工程总建筑面积167361.13m</w:t>
            </w:r>
            <w:r>
              <w:rPr>
                <w:rFonts w:hint="default" w:ascii="Times New Roman" w:hAnsi="Times New Roman" w:eastAsia="宋体" w:cs="Times New Roman"/>
                <w:sz w:val="21"/>
                <w:szCs w:val="21"/>
                <w:vertAlign w:val="superscript"/>
                <w:lang w:val="en-US" w:eastAsia="zh-CN"/>
              </w:rPr>
              <w:t>2</w:t>
            </w:r>
            <w:r>
              <w:rPr>
                <w:rFonts w:hint="default" w:ascii="Times New Roman" w:hAnsi="Times New Roman" w:eastAsia="宋体" w:cs="Times New Roman"/>
                <w:sz w:val="21"/>
                <w:szCs w:val="21"/>
                <w:lang w:val="en-US" w:eastAsia="zh-CN"/>
              </w:rPr>
              <w:t>（计容建筑面积132288.18m</w:t>
            </w:r>
            <w:r>
              <w:rPr>
                <w:rFonts w:hint="default" w:ascii="Times New Roman" w:hAnsi="Times New Roman" w:eastAsia="宋体" w:cs="Times New Roman"/>
                <w:sz w:val="21"/>
                <w:szCs w:val="21"/>
                <w:vertAlign w:val="superscript"/>
                <w:lang w:val="en-US" w:eastAsia="zh-CN"/>
              </w:rPr>
              <w:t>2</w:t>
            </w:r>
            <w:r>
              <w:rPr>
                <w:rFonts w:hint="default" w:ascii="Times New Roman" w:hAnsi="Times New Roman" w:eastAsia="宋体" w:cs="Times New Roman"/>
                <w:sz w:val="21"/>
                <w:szCs w:val="21"/>
                <w:lang w:val="en-US" w:eastAsia="zh-CN"/>
              </w:rPr>
              <w:t>），建筑占地面积10233.49m</w:t>
            </w:r>
            <w:r>
              <w:rPr>
                <w:rFonts w:hint="default" w:ascii="Times New Roman" w:hAnsi="Times New Roman" w:eastAsia="宋体" w:cs="Times New Roman"/>
                <w:sz w:val="21"/>
                <w:szCs w:val="21"/>
                <w:vertAlign w:val="superscript"/>
                <w:lang w:val="en-US" w:eastAsia="zh-CN"/>
              </w:rPr>
              <w:t>2</w:t>
            </w:r>
            <w:r>
              <w:rPr>
                <w:rFonts w:hint="default" w:ascii="Times New Roman" w:hAnsi="Times New Roman" w:eastAsia="宋体" w:cs="Times New Roman"/>
                <w:sz w:val="21"/>
                <w:szCs w:val="21"/>
                <w:lang w:val="en-US" w:eastAsia="zh-CN"/>
              </w:rPr>
              <w:t>，建筑密度15.47%，容积率2.08，绿化率35.85%，机动车停车位1130个（其中地上停车位114个，地下停车位1016个），非机动车停车位1790个</w:t>
            </w:r>
          </w:p>
        </w:tc>
        <w:tc>
          <w:tcPr>
            <w:tcW w:w="1438" w:type="pct"/>
            <w:shd w:val="clear" w:color="auto" w:fill="auto"/>
            <w:vAlign w:val="center"/>
          </w:tcPr>
          <w:p>
            <w:pPr>
              <w:pStyle w:val="8"/>
              <w:snapToGrid w:val="0"/>
              <w:ind w:firstLine="0"/>
              <w:jc w:val="center"/>
              <w:rPr>
                <w:rFonts w:ascii="Times New Roman" w:hAnsi="Times New Roman" w:cs="Times New Roman"/>
                <w:sz w:val="21"/>
                <w:szCs w:val="21"/>
              </w:rPr>
            </w:pPr>
            <w:r>
              <w:rPr>
                <w:rFonts w:hint="eastAsia" w:ascii="Times New Roman" w:hAnsi="Times New Roman" w:cs="Times New Roman"/>
                <w:sz w:val="21"/>
                <w:szCs w:val="21"/>
                <w:lang w:val="en-US" w:eastAsia="zh-CN"/>
              </w:rPr>
              <w:t>本次验收范围为规划设计内容及配套设施</w:t>
            </w:r>
          </w:p>
        </w:tc>
      </w:tr>
      <w:tr>
        <w:tblPrEx>
          <w:tblBorders>
            <w:top w:val="single" w:color="auto" w:sz="8" w:space="0"/>
            <w:left w:val="single" w:color="auto" w:sz="8" w:space="0"/>
            <w:bottom w:val="single" w:color="auto" w:sz="4"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70" w:type="pct"/>
            <w:vMerge w:val="restart"/>
            <w:shd w:val="clear" w:color="auto" w:fill="auto"/>
            <w:vAlign w:val="center"/>
          </w:tcPr>
          <w:p>
            <w:pPr>
              <w:pStyle w:val="8"/>
              <w:snapToGrid w:val="0"/>
              <w:ind w:firstLine="0"/>
              <w:jc w:val="center"/>
              <w:rPr>
                <w:rFonts w:ascii="Times New Roman" w:hAnsi="Times New Roman" w:cs="Times New Roman"/>
                <w:sz w:val="21"/>
                <w:szCs w:val="21"/>
              </w:rPr>
            </w:pPr>
            <w:r>
              <w:rPr>
                <w:rFonts w:ascii="Times New Roman" w:hAnsi="Times New Roman" w:cs="Times New Roman"/>
                <w:sz w:val="21"/>
                <w:szCs w:val="21"/>
              </w:rPr>
              <w:t>环保工程</w:t>
            </w:r>
          </w:p>
        </w:tc>
        <w:tc>
          <w:tcPr>
            <w:tcW w:w="492" w:type="pct"/>
            <w:shd w:val="clear" w:color="auto" w:fill="auto"/>
            <w:vAlign w:val="center"/>
          </w:tcPr>
          <w:p>
            <w:pPr>
              <w:jc w:val="center"/>
              <w:rPr>
                <w:rFonts w:ascii="Times New Roman" w:hAnsi="Times New Roman" w:cs="Times New Roman"/>
                <w:szCs w:val="21"/>
              </w:rPr>
            </w:pPr>
            <w:r>
              <w:rPr>
                <w:rFonts w:ascii="Times New Roman" w:hAnsi="Times New Roman" w:cs="Times New Roman"/>
                <w:szCs w:val="21"/>
              </w:rPr>
              <w:t>废水治理</w:t>
            </w:r>
          </w:p>
        </w:tc>
        <w:tc>
          <w:tcPr>
            <w:tcW w:w="2698" w:type="pct"/>
            <w:shd w:val="clear" w:color="auto" w:fill="auto"/>
            <w:vAlign w:val="center"/>
          </w:tcPr>
          <w:p>
            <w:pPr>
              <w:jc w:val="center"/>
              <w:rPr>
                <w:rFonts w:ascii="Times New Roman" w:hAnsi="Times New Roman" w:cs="Times New Roman"/>
                <w:szCs w:val="21"/>
              </w:rPr>
            </w:pPr>
            <w:r>
              <w:rPr>
                <w:rFonts w:ascii="Times New Roman" w:hAnsi="Times New Roman" w:cs="Times New Roman"/>
                <w:szCs w:val="21"/>
              </w:rPr>
              <w:t>化粪池</w:t>
            </w:r>
          </w:p>
        </w:tc>
        <w:tc>
          <w:tcPr>
            <w:tcW w:w="1438" w:type="pct"/>
            <w:shd w:val="clear" w:color="auto" w:fill="auto"/>
            <w:vAlign w:val="center"/>
          </w:tcPr>
          <w:p>
            <w:pPr>
              <w:pStyle w:val="25"/>
              <w:snapToGrid w:val="0"/>
              <w:jc w:val="center"/>
              <w:rPr>
                <w:rFonts w:ascii="Times New Roman" w:hAnsi="Times New Roman" w:cs="Times New Roman"/>
                <w:b w:val="0"/>
                <w:color w:val="FF0000"/>
                <w:szCs w:val="21"/>
              </w:rPr>
            </w:pPr>
            <w:r>
              <w:rPr>
                <w:rFonts w:ascii="Times New Roman" w:hAnsi="Times New Roman" w:cs="Times New Roman"/>
                <w:b w:val="0"/>
                <w:bCs/>
                <w:szCs w:val="21"/>
              </w:rPr>
              <w:t>已配套污水管网和化粪池，污水经预处理后接入市政污水管网</w:t>
            </w:r>
          </w:p>
        </w:tc>
      </w:tr>
      <w:tr>
        <w:tblPrEx>
          <w:tblBorders>
            <w:top w:val="single" w:color="auto" w:sz="8" w:space="0"/>
            <w:left w:val="single" w:color="auto" w:sz="8" w:space="0"/>
            <w:bottom w:val="single" w:color="auto" w:sz="4"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70" w:type="pct"/>
            <w:vMerge w:val="continue"/>
            <w:shd w:val="clear" w:color="auto" w:fill="auto"/>
            <w:vAlign w:val="center"/>
          </w:tcPr>
          <w:p>
            <w:pPr>
              <w:pStyle w:val="25"/>
              <w:snapToGrid w:val="0"/>
              <w:jc w:val="center"/>
              <w:rPr>
                <w:rFonts w:ascii="Times New Roman" w:hAnsi="Times New Roman" w:cs="Times New Roman"/>
                <w:szCs w:val="21"/>
              </w:rPr>
            </w:pPr>
          </w:p>
        </w:tc>
        <w:tc>
          <w:tcPr>
            <w:tcW w:w="492" w:type="pct"/>
            <w:shd w:val="clear" w:color="auto" w:fill="auto"/>
            <w:vAlign w:val="center"/>
          </w:tcPr>
          <w:p>
            <w:pPr>
              <w:jc w:val="center"/>
              <w:rPr>
                <w:rFonts w:ascii="Times New Roman" w:hAnsi="Times New Roman" w:cs="Times New Roman"/>
                <w:szCs w:val="21"/>
              </w:rPr>
            </w:pPr>
            <w:r>
              <w:rPr>
                <w:rFonts w:ascii="Times New Roman" w:hAnsi="Times New Roman" w:cs="Times New Roman"/>
                <w:szCs w:val="21"/>
              </w:rPr>
              <w:t>废气治理</w:t>
            </w:r>
          </w:p>
        </w:tc>
        <w:tc>
          <w:tcPr>
            <w:tcW w:w="2698" w:type="pct"/>
            <w:shd w:val="clear" w:color="auto" w:fill="auto"/>
            <w:vAlign w:val="center"/>
          </w:tcPr>
          <w:p>
            <w:pPr>
              <w:autoSpaceDE w:val="0"/>
              <w:autoSpaceDN w:val="0"/>
              <w:adjustRightInd w:val="0"/>
              <w:jc w:val="center"/>
              <w:rPr>
                <w:rFonts w:ascii="Times New Roman" w:hAnsi="Times New Roman" w:cs="Times New Roman"/>
                <w:bCs/>
                <w:kern w:val="0"/>
                <w:szCs w:val="21"/>
              </w:rPr>
            </w:pPr>
            <w:r>
              <w:rPr>
                <w:rFonts w:ascii="Times New Roman" w:hAnsi="Times New Roman" w:cs="Times New Roman"/>
                <w:bCs/>
                <w:kern w:val="0"/>
                <w:szCs w:val="21"/>
              </w:rPr>
              <w:t>油烟经油烟净化设施处理后排放、地下车库通风系统</w:t>
            </w:r>
          </w:p>
        </w:tc>
        <w:tc>
          <w:tcPr>
            <w:tcW w:w="1438" w:type="pct"/>
            <w:shd w:val="clear" w:color="auto" w:fill="auto"/>
            <w:vAlign w:val="center"/>
          </w:tcPr>
          <w:p>
            <w:pPr>
              <w:pStyle w:val="25"/>
              <w:snapToGrid w:val="0"/>
              <w:jc w:val="center"/>
              <w:rPr>
                <w:rFonts w:ascii="Times New Roman" w:hAnsi="Times New Roman" w:cs="Times New Roman"/>
                <w:b w:val="0"/>
                <w:bCs/>
                <w:color w:val="FF0000"/>
                <w:szCs w:val="21"/>
              </w:rPr>
            </w:pPr>
            <w:r>
              <w:rPr>
                <w:rFonts w:ascii="Times New Roman" w:hAnsi="Times New Roman" w:cs="Times New Roman"/>
                <w:b w:val="0"/>
                <w:kern w:val="2"/>
                <w:szCs w:val="21"/>
              </w:rPr>
              <w:t>住宅楼已预留油烟管道；</w:t>
            </w:r>
            <w:r>
              <w:rPr>
                <w:rFonts w:ascii="Times New Roman" w:hAnsi="Times New Roman" w:cs="Times New Roman"/>
                <w:b w:val="0"/>
                <w:bCs/>
                <w:szCs w:val="21"/>
              </w:rPr>
              <w:t>地下车库已设置通风换气系统并配套竖井</w:t>
            </w:r>
          </w:p>
        </w:tc>
      </w:tr>
      <w:tr>
        <w:tblPrEx>
          <w:tblBorders>
            <w:top w:val="single" w:color="auto" w:sz="8" w:space="0"/>
            <w:left w:val="single" w:color="auto" w:sz="8" w:space="0"/>
            <w:bottom w:val="single" w:color="auto" w:sz="4"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70" w:type="pct"/>
            <w:vMerge w:val="continue"/>
            <w:shd w:val="clear" w:color="auto" w:fill="auto"/>
            <w:vAlign w:val="center"/>
          </w:tcPr>
          <w:p>
            <w:pPr>
              <w:pStyle w:val="8"/>
              <w:snapToGrid w:val="0"/>
              <w:ind w:firstLine="0"/>
              <w:jc w:val="center"/>
              <w:rPr>
                <w:rFonts w:ascii="Times New Roman" w:hAnsi="Times New Roman" w:cs="Times New Roman"/>
                <w:sz w:val="21"/>
                <w:szCs w:val="21"/>
              </w:rPr>
            </w:pPr>
          </w:p>
        </w:tc>
        <w:tc>
          <w:tcPr>
            <w:tcW w:w="492" w:type="pct"/>
            <w:shd w:val="clear" w:color="auto" w:fill="auto"/>
            <w:vAlign w:val="center"/>
          </w:tcPr>
          <w:p>
            <w:pPr>
              <w:jc w:val="center"/>
              <w:rPr>
                <w:rFonts w:ascii="Times New Roman" w:hAnsi="Times New Roman" w:cs="Times New Roman"/>
                <w:szCs w:val="21"/>
              </w:rPr>
            </w:pPr>
            <w:r>
              <w:rPr>
                <w:rFonts w:ascii="Times New Roman" w:hAnsi="Times New Roman" w:cs="Times New Roman"/>
                <w:szCs w:val="21"/>
              </w:rPr>
              <w:t>固废处置</w:t>
            </w:r>
          </w:p>
        </w:tc>
        <w:tc>
          <w:tcPr>
            <w:tcW w:w="2698" w:type="pct"/>
            <w:shd w:val="clear" w:color="auto" w:fill="auto"/>
            <w:vAlign w:val="center"/>
          </w:tcPr>
          <w:p>
            <w:pPr>
              <w:autoSpaceDE w:val="0"/>
              <w:autoSpaceDN w:val="0"/>
              <w:adjustRightInd w:val="0"/>
              <w:jc w:val="center"/>
              <w:rPr>
                <w:rFonts w:ascii="Times New Roman" w:hAnsi="Times New Roman" w:cs="Times New Roman"/>
                <w:szCs w:val="21"/>
              </w:rPr>
            </w:pPr>
            <w:r>
              <w:rPr>
                <w:rFonts w:ascii="Times New Roman" w:hAnsi="Times New Roman" w:cs="Times New Roman"/>
                <w:szCs w:val="21"/>
              </w:rPr>
              <w:t>小区内配套设置垃圾收集桶</w:t>
            </w:r>
          </w:p>
        </w:tc>
        <w:tc>
          <w:tcPr>
            <w:tcW w:w="1438" w:type="pct"/>
            <w:shd w:val="clear" w:color="auto" w:fill="auto"/>
            <w:vAlign w:val="center"/>
          </w:tcPr>
          <w:p>
            <w:pPr>
              <w:pStyle w:val="8"/>
              <w:snapToGrid w:val="0"/>
              <w:ind w:firstLine="0"/>
              <w:jc w:val="center"/>
              <w:rPr>
                <w:rFonts w:ascii="Times New Roman" w:hAnsi="Times New Roman" w:cs="Times New Roman"/>
                <w:sz w:val="21"/>
                <w:szCs w:val="21"/>
              </w:rPr>
            </w:pPr>
            <w:r>
              <w:rPr>
                <w:rFonts w:ascii="Times New Roman" w:hAnsi="Times New Roman" w:cs="Times New Roman"/>
                <w:bCs/>
                <w:sz w:val="21"/>
                <w:szCs w:val="21"/>
              </w:rPr>
              <w:t>生活垃圾已委托环卫部门每日清运</w:t>
            </w:r>
          </w:p>
        </w:tc>
      </w:tr>
      <w:tr>
        <w:tblPrEx>
          <w:tblBorders>
            <w:top w:val="single" w:color="auto" w:sz="8" w:space="0"/>
            <w:left w:val="single" w:color="auto" w:sz="8" w:space="0"/>
            <w:bottom w:val="single" w:color="auto" w:sz="4"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70" w:type="pct"/>
            <w:vMerge w:val="continue"/>
            <w:shd w:val="clear" w:color="auto" w:fill="auto"/>
            <w:vAlign w:val="center"/>
          </w:tcPr>
          <w:p>
            <w:pPr>
              <w:pStyle w:val="25"/>
              <w:snapToGrid w:val="0"/>
              <w:jc w:val="center"/>
              <w:rPr>
                <w:rFonts w:ascii="Times New Roman" w:hAnsi="Times New Roman" w:cs="Times New Roman"/>
                <w:szCs w:val="21"/>
              </w:rPr>
            </w:pPr>
          </w:p>
        </w:tc>
        <w:tc>
          <w:tcPr>
            <w:tcW w:w="492" w:type="pct"/>
            <w:shd w:val="clear" w:color="auto" w:fill="auto"/>
            <w:vAlign w:val="center"/>
          </w:tcPr>
          <w:p>
            <w:pPr>
              <w:jc w:val="center"/>
              <w:rPr>
                <w:rFonts w:ascii="Times New Roman" w:hAnsi="Times New Roman" w:cs="Times New Roman"/>
                <w:szCs w:val="21"/>
              </w:rPr>
            </w:pPr>
            <w:r>
              <w:rPr>
                <w:rFonts w:ascii="Times New Roman" w:hAnsi="Times New Roman" w:cs="Times New Roman"/>
                <w:szCs w:val="21"/>
              </w:rPr>
              <w:t>噪声治理</w:t>
            </w:r>
          </w:p>
        </w:tc>
        <w:tc>
          <w:tcPr>
            <w:tcW w:w="2698" w:type="pct"/>
            <w:shd w:val="clear" w:color="auto" w:fill="auto"/>
            <w:vAlign w:val="center"/>
          </w:tcPr>
          <w:p>
            <w:pPr>
              <w:autoSpaceDE w:val="0"/>
              <w:autoSpaceDN w:val="0"/>
              <w:adjustRightInd w:val="0"/>
              <w:jc w:val="center"/>
              <w:rPr>
                <w:rFonts w:ascii="Times New Roman" w:hAnsi="Times New Roman" w:cs="Times New Roman"/>
                <w:szCs w:val="21"/>
              </w:rPr>
            </w:pPr>
            <w:r>
              <w:rPr>
                <w:rFonts w:ascii="Times New Roman" w:hAnsi="Times New Roman" w:cs="Times New Roman"/>
                <w:szCs w:val="21"/>
              </w:rPr>
              <w:t>设备减震、泵房封闭；临街住宅窗户采用双层玻璃</w:t>
            </w:r>
          </w:p>
        </w:tc>
        <w:tc>
          <w:tcPr>
            <w:tcW w:w="1438" w:type="pct"/>
            <w:shd w:val="clear" w:color="auto" w:fill="auto"/>
            <w:vAlign w:val="center"/>
          </w:tcPr>
          <w:p>
            <w:pPr>
              <w:pStyle w:val="25"/>
              <w:snapToGrid w:val="0"/>
              <w:jc w:val="center"/>
              <w:rPr>
                <w:rFonts w:ascii="Times New Roman" w:hAnsi="Times New Roman" w:cs="Times New Roman"/>
                <w:b w:val="0"/>
                <w:color w:val="FF0000"/>
                <w:szCs w:val="21"/>
              </w:rPr>
            </w:pPr>
            <w:r>
              <w:rPr>
                <w:rFonts w:ascii="Times New Roman" w:hAnsi="Times New Roman" w:cs="Times New Roman"/>
                <w:b w:val="0"/>
                <w:szCs w:val="21"/>
              </w:rPr>
              <w:t>泵房、配电房等车产噪设备设置专用机房，并采取基础减震</w:t>
            </w:r>
          </w:p>
        </w:tc>
      </w:tr>
    </w:tbl>
    <w:p>
      <w:pPr>
        <w:spacing w:line="480" w:lineRule="exact"/>
        <w:outlineLvl w:val="1"/>
        <w:rPr>
          <w:rFonts w:hint="default" w:ascii="Times New Roman" w:hAnsi="Times New Roman" w:cs="Times New Roman" w:eastAsiaTheme="minorEastAsia"/>
          <w:b/>
          <w:bCs/>
          <w:sz w:val="28"/>
          <w:szCs w:val="28"/>
          <w:lang w:val="en-US" w:eastAsia="zh-CN"/>
        </w:rPr>
      </w:pPr>
      <w:bookmarkStart w:id="5" w:name="_Toc16878"/>
      <w:bookmarkStart w:id="6" w:name="_Toc2768"/>
      <w:bookmarkStart w:id="7" w:name="_Toc15630_WPSOffice_Level2"/>
      <w:r>
        <w:rPr>
          <w:rFonts w:hint="eastAsia" w:ascii="Times New Roman" w:hAnsi="Times New Roman" w:cs="Times New Roman"/>
          <w:b/>
          <w:bCs/>
          <w:sz w:val="28"/>
          <w:szCs w:val="28"/>
          <w:lang w:val="en-US" w:eastAsia="zh-CN"/>
        </w:rPr>
        <w:t>2.2公用配套设施</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1"/>
        <w:rPr>
          <w:rFonts w:hint="eastAsia" w:ascii="Times New Roman" w:hAnsi="Times New Roman" w:cs="Times New Roman"/>
          <w:b w:val="0"/>
          <w:bCs w:val="0"/>
          <w:sz w:val="24"/>
          <w:szCs w:val="24"/>
          <w:lang w:eastAsia="zh-CN"/>
        </w:rPr>
      </w:pPr>
      <w:r>
        <w:rPr>
          <w:rFonts w:hint="eastAsia" w:ascii="Times New Roman" w:hAnsi="Times New Roman" w:cs="Times New Roman"/>
          <w:b w:val="0"/>
          <w:bCs w:val="0"/>
          <w:sz w:val="24"/>
          <w:szCs w:val="24"/>
          <w:lang w:eastAsia="zh-CN"/>
        </w:rPr>
        <w:t>（1）供电</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1"/>
        <w:rPr>
          <w:rFonts w:hint="eastAsia" w:ascii="Times New Roman" w:hAnsi="Times New Roman" w:cs="Times New Roman"/>
          <w:b w:val="0"/>
          <w:bCs w:val="0"/>
          <w:sz w:val="24"/>
          <w:szCs w:val="24"/>
          <w:lang w:eastAsia="zh-CN"/>
        </w:rPr>
      </w:pPr>
      <w:r>
        <w:rPr>
          <w:rFonts w:hint="eastAsia" w:ascii="Times New Roman" w:hAnsi="Times New Roman" w:cs="Times New Roman"/>
          <w:b w:val="0"/>
          <w:bCs w:val="0"/>
          <w:sz w:val="24"/>
          <w:szCs w:val="24"/>
          <w:lang w:eastAsia="zh-CN"/>
        </w:rPr>
        <w:t>本项目用电主要为生活、商业、配套设施的电器设备及照明用电，本项目用电由供电公司提供。</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1"/>
        <w:rPr>
          <w:rFonts w:hint="eastAsia" w:ascii="Times New Roman" w:hAnsi="Times New Roman" w:cs="Times New Roman"/>
          <w:b w:val="0"/>
          <w:bCs w:val="0"/>
          <w:sz w:val="24"/>
          <w:szCs w:val="24"/>
          <w:lang w:eastAsia="zh-CN"/>
        </w:rPr>
      </w:pPr>
      <w:r>
        <w:rPr>
          <w:rFonts w:hint="eastAsia" w:ascii="Times New Roman" w:hAnsi="Times New Roman" w:cs="Times New Roman"/>
          <w:b w:val="0"/>
          <w:bCs w:val="0"/>
          <w:sz w:val="24"/>
          <w:szCs w:val="24"/>
          <w:lang w:eastAsia="zh-CN"/>
        </w:rPr>
        <w:t>（2）燃气供应</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1"/>
        <w:rPr>
          <w:rFonts w:hint="eastAsia" w:ascii="Times New Roman" w:hAnsi="Times New Roman" w:cs="Times New Roman"/>
          <w:b w:val="0"/>
          <w:bCs w:val="0"/>
          <w:sz w:val="24"/>
          <w:szCs w:val="24"/>
          <w:lang w:eastAsia="zh-CN"/>
        </w:rPr>
      </w:pPr>
      <w:r>
        <w:rPr>
          <w:rFonts w:hint="eastAsia" w:ascii="Times New Roman" w:hAnsi="Times New Roman" w:cs="Times New Roman"/>
          <w:b w:val="0"/>
          <w:bCs w:val="0"/>
          <w:sz w:val="24"/>
          <w:szCs w:val="24"/>
          <w:lang w:eastAsia="zh-CN"/>
        </w:rPr>
        <w:t>本项目用天然气来自市政天然气管网引入项目区，经天然气调压站调压后供应各用户，可满足项目需求。</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1"/>
        <w:rPr>
          <w:rFonts w:hint="eastAsia" w:ascii="Times New Roman" w:hAnsi="Times New Roman" w:cs="Times New Roman"/>
          <w:b w:val="0"/>
          <w:bCs w:val="0"/>
          <w:sz w:val="24"/>
          <w:szCs w:val="24"/>
          <w:lang w:eastAsia="zh-CN"/>
        </w:rPr>
      </w:pPr>
      <w:r>
        <w:rPr>
          <w:rFonts w:hint="eastAsia" w:ascii="Times New Roman" w:hAnsi="Times New Roman" w:cs="Times New Roman"/>
          <w:b w:val="0"/>
          <w:bCs w:val="0"/>
          <w:sz w:val="24"/>
          <w:szCs w:val="24"/>
          <w:lang w:eastAsia="zh-CN"/>
        </w:rPr>
        <w:t>（3）供水</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1"/>
        <w:rPr>
          <w:rFonts w:hint="eastAsia" w:ascii="Times New Roman" w:hAnsi="Times New Roman" w:cs="Times New Roman"/>
          <w:b w:val="0"/>
          <w:bCs w:val="0"/>
          <w:sz w:val="24"/>
          <w:szCs w:val="24"/>
          <w:lang w:eastAsia="zh-CN"/>
        </w:rPr>
      </w:pPr>
      <w:r>
        <w:rPr>
          <w:rFonts w:hint="eastAsia" w:ascii="Times New Roman" w:hAnsi="Times New Roman" w:cs="Times New Roman"/>
          <w:b w:val="0"/>
          <w:bCs w:val="0"/>
          <w:sz w:val="24"/>
          <w:szCs w:val="24"/>
          <w:lang w:eastAsia="zh-CN"/>
        </w:rPr>
        <w:t>本项目用水主要为生活用水，本项目用水由供水公司提供。</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1"/>
        <w:rPr>
          <w:rFonts w:hint="eastAsia" w:ascii="Times New Roman" w:hAnsi="Times New Roman" w:cs="Times New Roman"/>
          <w:b w:val="0"/>
          <w:bCs w:val="0"/>
          <w:sz w:val="24"/>
          <w:szCs w:val="24"/>
          <w:lang w:eastAsia="zh-CN"/>
        </w:rPr>
      </w:pPr>
      <w:r>
        <w:rPr>
          <w:rFonts w:hint="eastAsia" w:ascii="Times New Roman" w:hAnsi="Times New Roman" w:cs="Times New Roman"/>
          <w:b w:val="0"/>
          <w:bCs w:val="0"/>
          <w:sz w:val="24"/>
          <w:szCs w:val="24"/>
          <w:lang w:eastAsia="zh-CN"/>
        </w:rPr>
        <w:t>（4）垃圾处理</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1"/>
        <w:rPr>
          <w:rFonts w:hint="eastAsia" w:ascii="Times New Roman" w:hAnsi="Times New Roman" w:cs="Times New Roman"/>
          <w:b w:val="0"/>
          <w:bCs w:val="0"/>
          <w:sz w:val="24"/>
          <w:szCs w:val="24"/>
          <w:lang w:eastAsia="zh-CN"/>
        </w:rPr>
      </w:pPr>
      <w:r>
        <w:rPr>
          <w:rFonts w:hint="eastAsia" w:ascii="Times New Roman" w:hAnsi="Times New Roman" w:cs="Times New Roman"/>
          <w:b w:val="0"/>
          <w:bCs w:val="0"/>
          <w:sz w:val="24"/>
          <w:szCs w:val="24"/>
          <w:lang w:eastAsia="zh-CN"/>
        </w:rPr>
        <w:t>在每栋楼前设一个垃圾箱，生活垃圾按环卫部门要求，集中收集后统一清运、处理，避免造成二次污染。</w:t>
      </w:r>
    </w:p>
    <w:p>
      <w:pPr>
        <w:spacing w:line="480" w:lineRule="exact"/>
        <w:outlineLvl w:val="1"/>
        <w:rPr>
          <w:rFonts w:ascii="Times New Roman" w:hAnsi="Times New Roman" w:cs="Times New Roman"/>
          <w:b/>
          <w:bCs/>
          <w:sz w:val="28"/>
          <w:szCs w:val="28"/>
        </w:rPr>
      </w:pPr>
      <w:r>
        <w:rPr>
          <w:rFonts w:hint="eastAsia" w:ascii="Times New Roman" w:hAnsi="Times New Roman" w:cs="Times New Roman"/>
          <w:b/>
          <w:bCs/>
          <w:sz w:val="28"/>
          <w:szCs w:val="28"/>
          <w:lang w:val="en-US" w:eastAsia="zh-CN"/>
        </w:rPr>
        <w:t>2</w:t>
      </w:r>
      <w:r>
        <w:rPr>
          <w:rFonts w:ascii="Times New Roman" w:hAnsi="Times New Roman" w:cs="Times New Roman"/>
          <w:b/>
          <w:bCs/>
          <w:sz w:val="28"/>
          <w:szCs w:val="28"/>
        </w:rPr>
        <w:t>.3 水源及水平衡</w:t>
      </w:r>
      <w:bookmarkEnd w:id="5"/>
    </w:p>
    <w:bookmarkEnd w:id="6"/>
    <w:bookmarkEnd w:id="7"/>
    <w:p>
      <w:pPr>
        <w:keepNext w:val="0"/>
        <w:keepLines w:val="0"/>
        <w:pageBreakBefore w:val="0"/>
        <w:widowControl w:val="0"/>
        <w:tabs>
          <w:tab w:val="left" w:pos="540"/>
        </w:tabs>
        <w:kinsoku/>
        <w:wordWrap/>
        <w:overflowPunct/>
        <w:topLinePunct w:val="0"/>
        <w:autoSpaceDE w:val="0"/>
        <w:autoSpaceDN w:val="0"/>
        <w:bidi w:val="0"/>
        <w:adjustRightInd w:val="0"/>
        <w:snapToGrid/>
        <w:spacing w:line="360" w:lineRule="auto"/>
        <w:ind w:firstLine="480" w:firstLineChars="200"/>
        <w:textAlignment w:val="auto"/>
        <w:rPr>
          <w:rFonts w:hint="eastAsia" w:ascii="Times New Roman" w:hAnsi="Times New Roman" w:cs="Times New Roman"/>
          <w:b w:val="0"/>
          <w:bCs/>
          <w:sz w:val="24"/>
        </w:rPr>
      </w:pPr>
      <w:r>
        <w:rPr>
          <w:rFonts w:hint="eastAsia" w:ascii="Times New Roman" w:hAnsi="Times New Roman" w:cs="Times New Roman"/>
          <w:b w:val="0"/>
          <w:bCs/>
          <w:sz w:val="24"/>
          <w:lang w:eastAsia="zh-CN"/>
        </w:rPr>
        <w:t>（</w:t>
      </w:r>
      <w:r>
        <w:rPr>
          <w:rFonts w:hint="eastAsia" w:ascii="Times New Roman" w:hAnsi="Times New Roman" w:cs="Times New Roman"/>
          <w:b w:val="0"/>
          <w:bCs/>
          <w:sz w:val="24"/>
        </w:rPr>
        <w:t>1</w:t>
      </w:r>
      <w:r>
        <w:rPr>
          <w:rFonts w:hint="eastAsia" w:ascii="Times New Roman" w:hAnsi="Times New Roman" w:cs="Times New Roman"/>
          <w:b w:val="0"/>
          <w:bCs/>
          <w:sz w:val="24"/>
          <w:lang w:eastAsia="zh-CN"/>
        </w:rPr>
        <w:t>）</w:t>
      </w:r>
      <w:r>
        <w:rPr>
          <w:rFonts w:hint="eastAsia" w:ascii="Times New Roman" w:hAnsi="Times New Roman" w:cs="Times New Roman"/>
          <w:b w:val="0"/>
          <w:bCs/>
          <w:sz w:val="24"/>
        </w:rPr>
        <w:t>给水：本项目用水主要为居民和商住人员的生活用水，其次为项目区的道路抑尘及绿化用水，目前小区的入住率还达不到，故无法计算每天的新鲜水的用量。</w:t>
      </w:r>
    </w:p>
    <w:p>
      <w:pPr>
        <w:keepNext w:val="0"/>
        <w:keepLines w:val="0"/>
        <w:pageBreakBefore w:val="0"/>
        <w:widowControl w:val="0"/>
        <w:tabs>
          <w:tab w:val="left" w:pos="540"/>
        </w:tabs>
        <w:kinsoku/>
        <w:wordWrap/>
        <w:overflowPunct/>
        <w:topLinePunct w:val="0"/>
        <w:autoSpaceDE w:val="0"/>
        <w:autoSpaceDN w:val="0"/>
        <w:bidi w:val="0"/>
        <w:adjustRightInd w:val="0"/>
        <w:snapToGrid/>
        <w:spacing w:line="360" w:lineRule="auto"/>
        <w:ind w:firstLine="480" w:firstLineChars="200"/>
        <w:textAlignment w:val="auto"/>
        <w:rPr>
          <w:rFonts w:ascii="Times New Roman" w:hAnsi="Times New Roman" w:cs="Times New Roman"/>
          <w:b w:val="0"/>
          <w:bCs/>
          <w:sz w:val="24"/>
        </w:rPr>
      </w:pPr>
      <w:r>
        <w:rPr>
          <w:rFonts w:hint="eastAsia" w:ascii="Times New Roman" w:hAnsi="Times New Roman" w:cs="Times New Roman"/>
          <w:b w:val="0"/>
          <w:bCs/>
          <w:sz w:val="24"/>
          <w:lang w:eastAsia="zh-CN"/>
        </w:rPr>
        <w:t>（</w:t>
      </w:r>
      <w:r>
        <w:rPr>
          <w:rFonts w:hint="eastAsia" w:ascii="Times New Roman" w:hAnsi="Times New Roman" w:cs="Times New Roman"/>
          <w:b w:val="0"/>
          <w:bCs/>
          <w:sz w:val="24"/>
        </w:rPr>
        <w:t>2</w:t>
      </w:r>
      <w:r>
        <w:rPr>
          <w:rFonts w:hint="eastAsia" w:ascii="Times New Roman" w:hAnsi="Times New Roman" w:cs="Times New Roman"/>
          <w:b w:val="0"/>
          <w:bCs/>
          <w:sz w:val="24"/>
          <w:lang w:eastAsia="zh-CN"/>
        </w:rPr>
        <w:t>）</w:t>
      </w:r>
      <w:r>
        <w:rPr>
          <w:rFonts w:hint="eastAsia" w:ascii="Times New Roman" w:hAnsi="Times New Roman" w:cs="Times New Roman"/>
          <w:b w:val="0"/>
          <w:bCs/>
          <w:sz w:val="24"/>
        </w:rPr>
        <w:t>排水：本项目排水系统采用雨污分流制，雨水经雨水管道收集，排入市政雨水排水管网。项目废水主要是居民和商业人员的生活废水，生活污水经化粪池处理后由市政管网排</w:t>
      </w:r>
      <w:r>
        <w:rPr>
          <w:rFonts w:hint="eastAsia" w:ascii="Times New Roman" w:hAnsi="Times New Roman" w:cs="Times New Roman"/>
          <w:b w:val="0"/>
          <w:bCs/>
          <w:sz w:val="24"/>
          <w:lang w:val="en-US" w:eastAsia="zh-CN"/>
        </w:rPr>
        <w:t>入</w:t>
      </w:r>
      <w:r>
        <w:rPr>
          <w:rFonts w:hint="eastAsia" w:ascii="Times New Roman" w:hAnsi="Times New Roman" w:cs="Times New Roman"/>
          <w:b w:val="0"/>
          <w:bCs/>
          <w:sz w:val="24"/>
        </w:rPr>
        <w:t>污水处理厂。</w:t>
      </w:r>
    </w:p>
    <w:p>
      <w:pPr>
        <w:spacing w:line="480" w:lineRule="exact"/>
        <w:outlineLvl w:val="1"/>
        <w:rPr>
          <w:rFonts w:hint="eastAsia" w:ascii="Times New Roman" w:hAnsi="Times New Roman" w:cs="Times New Roman"/>
          <w:b/>
          <w:bCs/>
          <w:sz w:val="28"/>
          <w:szCs w:val="28"/>
          <w:lang w:val="en-US" w:eastAsia="zh-CN"/>
        </w:rPr>
      </w:pPr>
      <w:bookmarkStart w:id="8" w:name="_Toc30994_WPSOffice_Level1"/>
      <w:bookmarkStart w:id="9" w:name="_Toc17607"/>
      <w:bookmarkStart w:id="10" w:name="_Toc6483"/>
      <w:bookmarkStart w:id="11" w:name="_Toc3018"/>
      <w:r>
        <w:rPr>
          <w:rFonts w:hint="eastAsia" w:ascii="Times New Roman" w:hAnsi="Times New Roman" w:cs="Times New Roman"/>
          <w:b/>
          <w:bCs/>
          <w:sz w:val="28"/>
          <w:szCs w:val="28"/>
          <w:lang w:val="en-US" w:eastAsia="zh-CN"/>
        </w:rPr>
        <w:t>2.4 项目工艺流程及产污环节</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eastAsia="宋体" w:cs="Times New Roman"/>
          <w:b w:val="0"/>
          <w:bCs w:val="0"/>
          <w:sz w:val="24"/>
          <w:szCs w:val="24"/>
        </w:rPr>
      </w:pPr>
      <w:r>
        <w:rPr>
          <w:rFonts w:hint="eastAsia" w:ascii="Times New Roman" w:hAnsi="Times New Roman" w:eastAsia="宋体" w:cs="Times New Roman"/>
          <w:b w:val="0"/>
          <w:bCs w:val="0"/>
          <w:sz w:val="24"/>
          <w:szCs w:val="24"/>
          <w:lang w:eastAsia="zh-CN"/>
        </w:rPr>
        <w:t>（</w:t>
      </w:r>
      <w:r>
        <w:rPr>
          <w:rFonts w:hint="eastAsia" w:ascii="Times New Roman" w:hAnsi="Times New Roman" w:eastAsia="宋体" w:cs="Times New Roman"/>
          <w:b w:val="0"/>
          <w:bCs w:val="0"/>
          <w:sz w:val="24"/>
          <w:szCs w:val="24"/>
        </w:rPr>
        <w:t>1</w:t>
      </w:r>
      <w:r>
        <w:rPr>
          <w:rFonts w:hint="eastAsia" w:ascii="Times New Roman" w:hAnsi="Times New Roman" w:eastAsia="宋体" w:cs="Times New Roman"/>
          <w:b w:val="0"/>
          <w:bCs w:val="0"/>
          <w:sz w:val="24"/>
          <w:szCs w:val="24"/>
          <w:lang w:eastAsia="zh-CN"/>
        </w:rPr>
        <w:t>）</w:t>
      </w:r>
      <w:r>
        <w:rPr>
          <w:rFonts w:hint="eastAsia" w:ascii="Times New Roman" w:hAnsi="Times New Roman" w:eastAsia="宋体" w:cs="Times New Roman"/>
          <w:b w:val="0"/>
          <w:bCs w:val="0"/>
          <w:sz w:val="24"/>
          <w:szCs w:val="24"/>
        </w:rPr>
        <w:t>废气</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eastAsia="宋体" w:cs="Times New Roman"/>
          <w:b w:val="0"/>
          <w:bCs w:val="0"/>
          <w:sz w:val="24"/>
          <w:szCs w:val="24"/>
        </w:rPr>
      </w:pPr>
      <w:r>
        <w:rPr>
          <w:rFonts w:hint="eastAsia" w:ascii="Times New Roman" w:hAnsi="Times New Roman" w:eastAsia="宋体" w:cs="Times New Roman"/>
          <w:b w:val="0"/>
          <w:bCs w:val="0"/>
          <w:sz w:val="24"/>
          <w:szCs w:val="24"/>
        </w:rPr>
        <w:t>本项目产生的废气主要为厨房油烟、垃圾房恶臭等。</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eastAsia="宋体" w:cs="Times New Roman"/>
          <w:b w:val="0"/>
          <w:bCs w:val="0"/>
          <w:sz w:val="24"/>
          <w:szCs w:val="24"/>
        </w:rPr>
      </w:pPr>
      <w:r>
        <w:rPr>
          <w:rFonts w:hint="eastAsia" w:ascii="Times New Roman" w:hAnsi="Times New Roman" w:eastAsia="宋体" w:cs="Times New Roman"/>
          <w:b w:val="0"/>
          <w:bCs w:val="0"/>
          <w:sz w:val="24"/>
          <w:szCs w:val="24"/>
        </w:rPr>
        <w:t>厨房油烟：住宅厨房在煮食及炒、烧、烤炉等产生热力及油烟的地方设置餐饮油烟净化器，净化后的烟气通过内壁式公共烟道外排。</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eastAsia="宋体" w:cs="Times New Roman"/>
          <w:b w:val="0"/>
          <w:bCs w:val="0"/>
          <w:sz w:val="24"/>
          <w:szCs w:val="24"/>
        </w:rPr>
      </w:pPr>
      <w:r>
        <w:rPr>
          <w:rFonts w:hint="eastAsia" w:ascii="Times New Roman" w:hAnsi="Times New Roman" w:eastAsia="宋体" w:cs="Times New Roman"/>
          <w:b w:val="0"/>
          <w:bCs w:val="0"/>
          <w:sz w:val="24"/>
          <w:szCs w:val="24"/>
        </w:rPr>
        <w:t>垃圾房恶臭：垃圾房定期清理会产生少量恶臭气体，运营期间应及时清运垃圾（日产日清），垃圾盛装容器定期清洗。</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eastAsia="宋体" w:cs="Times New Roman"/>
          <w:b w:val="0"/>
          <w:bCs w:val="0"/>
          <w:sz w:val="24"/>
          <w:szCs w:val="24"/>
        </w:rPr>
      </w:pPr>
      <w:r>
        <w:rPr>
          <w:rFonts w:hint="eastAsia" w:ascii="Times New Roman" w:hAnsi="Times New Roman" w:eastAsia="宋体" w:cs="Times New Roman"/>
          <w:b w:val="0"/>
          <w:bCs w:val="0"/>
          <w:kern w:val="2"/>
          <w:sz w:val="24"/>
          <w:szCs w:val="24"/>
          <w:lang w:val="en-US" w:eastAsia="zh-CN" w:bidi="ar-SA"/>
        </w:rPr>
        <w:t>（2）</w:t>
      </w:r>
      <w:r>
        <w:rPr>
          <w:rFonts w:hint="eastAsia" w:ascii="Times New Roman" w:hAnsi="Times New Roman" w:eastAsia="宋体" w:cs="Times New Roman"/>
          <w:b w:val="0"/>
          <w:bCs w:val="0"/>
          <w:sz w:val="24"/>
          <w:szCs w:val="24"/>
        </w:rPr>
        <w:t>废水</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eastAsia="宋体" w:cs="Times New Roman"/>
          <w:b w:val="0"/>
          <w:bCs w:val="0"/>
          <w:sz w:val="24"/>
          <w:szCs w:val="24"/>
        </w:rPr>
      </w:pPr>
      <w:r>
        <w:rPr>
          <w:rFonts w:hint="eastAsia" w:ascii="Times New Roman" w:hAnsi="Times New Roman" w:eastAsia="宋体" w:cs="Times New Roman"/>
          <w:b w:val="0"/>
          <w:bCs w:val="0"/>
          <w:sz w:val="24"/>
          <w:szCs w:val="24"/>
        </w:rPr>
        <w:t>本项目产生的废水主要为居民生活废水。</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eastAsia="宋体" w:cs="Times New Roman"/>
          <w:b w:val="0"/>
          <w:bCs w:val="0"/>
          <w:sz w:val="24"/>
          <w:szCs w:val="24"/>
        </w:rPr>
      </w:pPr>
      <w:r>
        <w:rPr>
          <w:rFonts w:hint="eastAsia" w:ascii="Times New Roman" w:hAnsi="Times New Roman" w:eastAsia="宋体" w:cs="Times New Roman"/>
          <w:b w:val="0"/>
          <w:bCs w:val="0"/>
          <w:sz w:val="24"/>
          <w:szCs w:val="24"/>
          <w:lang w:eastAsia="zh-CN"/>
        </w:rPr>
        <w:t>（</w:t>
      </w:r>
      <w:r>
        <w:rPr>
          <w:rFonts w:hint="eastAsia" w:ascii="Times New Roman" w:hAnsi="Times New Roman" w:eastAsia="宋体" w:cs="Times New Roman"/>
          <w:b w:val="0"/>
          <w:bCs w:val="0"/>
          <w:sz w:val="24"/>
          <w:szCs w:val="24"/>
        </w:rPr>
        <w:t>3</w:t>
      </w:r>
      <w:r>
        <w:rPr>
          <w:rFonts w:hint="eastAsia" w:ascii="Times New Roman" w:hAnsi="Times New Roman" w:eastAsia="宋体" w:cs="Times New Roman"/>
          <w:b w:val="0"/>
          <w:bCs w:val="0"/>
          <w:sz w:val="24"/>
          <w:szCs w:val="24"/>
          <w:lang w:eastAsia="zh-CN"/>
        </w:rPr>
        <w:t>）</w:t>
      </w:r>
      <w:r>
        <w:rPr>
          <w:rFonts w:hint="eastAsia" w:ascii="Times New Roman" w:hAnsi="Times New Roman" w:eastAsia="宋体" w:cs="Times New Roman"/>
          <w:b w:val="0"/>
          <w:bCs w:val="0"/>
          <w:sz w:val="24"/>
          <w:szCs w:val="24"/>
        </w:rPr>
        <w:t>噪声</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eastAsia="宋体" w:cs="Times New Roman"/>
          <w:b w:val="0"/>
          <w:bCs w:val="0"/>
          <w:sz w:val="24"/>
          <w:szCs w:val="24"/>
        </w:rPr>
      </w:pPr>
      <w:r>
        <w:rPr>
          <w:rFonts w:hint="eastAsia" w:ascii="Times New Roman" w:hAnsi="Times New Roman" w:eastAsia="宋体" w:cs="Times New Roman"/>
          <w:b w:val="0"/>
          <w:bCs w:val="0"/>
          <w:sz w:val="24"/>
          <w:szCs w:val="24"/>
        </w:rPr>
        <w:t>本项目噪声主要来源于加压水泵、风机、及汽车噪声等。</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eastAsia="宋体" w:cs="Times New Roman"/>
          <w:b w:val="0"/>
          <w:bCs w:val="0"/>
          <w:sz w:val="24"/>
          <w:szCs w:val="24"/>
        </w:rPr>
      </w:pPr>
      <w:r>
        <w:rPr>
          <w:rFonts w:hint="eastAsia" w:ascii="Times New Roman" w:hAnsi="Times New Roman" w:eastAsia="宋体" w:cs="Times New Roman"/>
          <w:b w:val="0"/>
          <w:bCs w:val="0"/>
          <w:sz w:val="24"/>
          <w:szCs w:val="24"/>
          <w:lang w:eastAsia="zh-CN"/>
        </w:rPr>
        <w:t>（</w:t>
      </w:r>
      <w:r>
        <w:rPr>
          <w:rFonts w:hint="eastAsia" w:ascii="Times New Roman" w:hAnsi="Times New Roman" w:eastAsia="宋体" w:cs="Times New Roman"/>
          <w:b w:val="0"/>
          <w:bCs w:val="0"/>
          <w:sz w:val="24"/>
          <w:szCs w:val="24"/>
        </w:rPr>
        <w:t>4</w:t>
      </w:r>
      <w:r>
        <w:rPr>
          <w:rFonts w:hint="eastAsia" w:ascii="Times New Roman" w:hAnsi="Times New Roman" w:eastAsia="宋体" w:cs="Times New Roman"/>
          <w:b w:val="0"/>
          <w:bCs w:val="0"/>
          <w:sz w:val="24"/>
          <w:szCs w:val="24"/>
          <w:lang w:eastAsia="zh-CN"/>
        </w:rPr>
        <w:t>）</w:t>
      </w:r>
      <w:r>
        <w:rPr>
          <w:rFonts w:hint="eastAsia" w:ascii="Times New Roman" w:hAnsi="Times New Roman" w:eastAsia="宋体" w:cs="Times New Roman"/>
          <w:b w:val="0"/>
          <w:bCs w:val="0"/>
          <w:sz w:val="24"/>
          <w:szCs w:val="24"/>
        </w:rPr>
        <w:t>固体废物</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eastAsia="宋体" w:cs="Times New Roman"/>
          <w:b w:val="0"/>
          <w:bCs w:val="0"/>
          <w:sz w:val="24"/>
          <w:szCs w:val="24"/>
          <w:lang w:eastAsia="zh-CN"/>
        </w:rPr>
      </w:pPr>
      <w:r>
        <w:rPr>
          <w:rFonts w:hint="eastAsia" w:ascii="Times New Roman" w:hAnsi="Times New Roman" w:eastAsia="宋体" w:cs="Times New Roman"/>
          <w:b w:val="0"/>
          <w:bCs w:val="0"/>
          <w:sz w:val="24"/>
          <w:szCs w:val="24"/>
        </w:rPr>
        <w:t>本项目产生的固体废物主要为居民和商业人员的生活垃圾，生活垃圾按环卫部门要求，集中收集后统一清运、处理，避免造成二次污染</w:t>
      </w:r>
      <w:r>
        <w:rPr>
          <w:rFonts w:hint="eastAsia" w:ascii="Times New Roman" w:hAnsi="Times New Roman" w:eastAsia="宋体" w:cs="Times New Roman"/>
          <w:b w:val="0"/>
          <w:bCs w:val="0"/>
          <w:sz w:val="24"/>
          <w:szCs w:val="24"/>
          <w:lang w:eastAsia="zh-CN"/>
        </w:rPr>
        <w:t>。</w:t>
      </w:r>
    </w:p>
    <w:p>
      <w:pPr>
        <w:rPr>
          <w:rFonts w:ascii="Times New Roman" w:hAnsi="Times New Roman" w:eastAsia="宋体" w:cs="Times New Roman"/>
          <w:b/>
          <w:bCs/>
          <w:sz w:val="32"/>
          <w:szCs w:val="32"/>
        </w:rPr>
      </w:pPr>
      <w:r>
        <w:rPr>
          <w:rFonts w:ascii="Times New Roman" w:hAnsi="Times New Roman" w:eastAsia="宋体" w:cs="Times New Roman"/>
          <w:b/>
          <w:bCs/>
          <w:sz w:val="32"/>
          <w:szCs w:val="32"/>
        </w:rPr>
        <w:br w:type="page"/>
      </w:r>
    </w:p>
    <w:p>
      <w:pPr>
        <w:tabs>
          <w:tab w:val="left" w:pos="540"/>
        </w:tabs>
        <w:autoSpaceDE w:val="0"/>
        <w:autoSpaceDN w:val="0"/>
        <w:adjustRightInd w:val="0"/>
        <w:spacing w:line="480" w:lineRule="exact"/>
        <w:jc w:val="left"/>
        <w:outlineLvl w:val="0"/>
        <w:rPr>
          <w:rFonts w:ascii="Times New Roman" w:hAnsi="Times New Roman" w:eastAsia="宋体" w:cs="Times New Roman"/>
          <w:b/>
          <w:bCs/>
          <w:sz w:val="32"/>
          <w:szCs w:val="32"/>
        </w:rPr>
      </w:pPr>
      <w:bookmarkStart w:id="12" w:name="_Toc7702"/>
      <w:r>
        <w:rPr>
          <w:rFonts w:hint="eastAsia" w:ascii="Times New Roman" w:hAnsi="Times New Roman" w:eastAsia="宋体" w:cs="Times New Roman"/>
          <w:b/>
          <w:bCs/>
          <w:sz w:val="32"/>
          <w:szCs w:val="32"/>
          <w:lang w:val="en-US" w:eastAsia="zh-CN"/>
        </w:rPr>
        <w:t>3、</w:t>
      </w:r>
      <w:r>
        <w:rPr>
          <w:rFonts w:ascii="Times New Roman" w:hAnsi="Times New Roman" w:eastAsia="宋体" w:cs="Times New Roman"/>
          <w:b/>
          <w:bCs/>
          <w:sz w:val="32"/>
          <w:szCs w:val="32"/>
        </w:rPr>
        <w:t>环境保护设施</w:t>
      </w:r>
      <w:bookmarkEnd w:id="8"/>
      <w:bookmarkEnd w:id="9"/>
      <w:bookmarkEnd w:id="12"/>
    </w:p>
    <w:p>
      <w:pPr>
        <w:spacing w:line="480" w:lineRule="exact"/>
        <w:outlineLvl w:val="1"/>
        <w:rPr>
          <w:rFonts w:ascii="Times New Roman" w:hAnsi="Times New Roman" w:cs="Times New Roman"/>
          <w:b/>
          <w:bCs/>
          <w:sz w:val="28"/>
          <w:szCs w:val="28"/>
        </w:rPr>
      </w:pPr>
      <w:bookmarkStart w:id="13" w:name="_Toc31644"/>
      <w:bookmarkStart w:id="14" w:name="_Toc754_WPSOffice_Level2"/>
      <w:r>
        <w:rPr>
          <w:rFonts w:hint="eastAsia" w:ascii="Times New Roman" w:hAnsi="Times New Roman" w:cs="Times New Roman"/>
          <w:b/>
          <w:bCs/>
          <w:sz w:val="28"/>
          <w:szCs w:val="28"/>
          <w:lang w:val="en-US" w:eastAsia="zh-CN"/>
        </w:rPr>
        <w:t>3</w:t>
      </w:r>
      <w:r>
        <w:rPr>
          <w:rFonts w:ascii="Times New Roman" w:hAnsi="Times New Roman" w:cs="Times New Roman"/>
          <w:b/>
          <w:bCs/>
          <w:sz w:val="28"/>
          <w:szCs w:val="28"/>
        </w:rPr>
        <w:t>.1</w:t>
      </w:r>
      <w:r>
        <w:rPr>
          <w:rFonts w:hint="eastAsia" w:ascii="Times New Roman" w:hAnsi="Times New Roman" w:cs="Times New Roman"/>
          <w:b/>
          <w:bCs/>
          <w:sz w:val="28"/>
          <w:szCs w:val="28"/>
          <w:lang w:val="en-US" w:eastAsia="zh-CN"/>
        </w:rPr>
        <w:t>主要</w:t>
      </w:r>
      <w:r>
        <w:rPr>
          <w:rFonts w:ascii="Times New Roman" w:hAnsi="Times New Roman" w:cs="Times New Roman"/>
          <w:b/>
          <w:bCs/>
          <w:sz w:val="28"/>
          <w:szCs w:val="28"/>
        </w:rPr>
        <w:t>污染物治理设施</w:t>
      </w:r>
      <w:bookmarkEnd w:id="10"/>
      <w:bookmarkEnd w:id="11"/>
      <w:bookmarkEnd w:id="13"/>
      <w:bookmarkEnd w:id="14"/>
    </w:p>
    <w:p>
      <w:pPr>
        <w:spacing w:line="360" w:lineRule="auto"/>
        <w:ind w:firstLine="480" w:firstLineChars="200"/>
        <w:rPr>
          <w:rFonts w:ascii="Times New Roman" w:hAnsi="Times New Roman" w:cs="Times New Roman"/>
          <w:sz w:val="24"/>
          <w:szCs w:val="24"/>
        </w:rPr>
      </w:pPr>
      <w:r>
        <w:rPr>
          <w:rFonts w:hint="eastAsia" w:ascii="Times New Roman" w:hAnsi="Times New Roman" w:cs="Times New Roman"/>
          <w:sz w:val="24"/>
          <w:szCs w:val="24"/>
          <w:lang w:val="en-US" w:eastAsia="zh-CN"/>
        </w:rPr>
        <w:t>3</w:t>
      </w:r>
      <w:r>
        <w:rPr>
          <w:rFonts w:ascii="Times New Roman" w:hAnsi="Times New Roman" w:cs="Times New Roman"/>
          <w:sz w:val="24"/>
          <w:szCs w:val="24"/>
        </w:rPr>
        <w:t>.1.1废水</w:t>
      </w:r>
    </w:p>
    <w:p>
      <w:pPr>
        <w:tabs>
          <w:tab w:val="left" w:pos="2810"/>
        </w:tabs>
        <w:spacing w:line="360" w:lineRule="auto"/>
        <w:ind w:firstLine="480" w:firstLineChars="200"/>
        <w:jc w:val="left"/>
        <w:rPr>
          <w:rFonts w:hint="eastAsia" w:ascii="Times New Roman" w:hAnsi="Times New Roman" w:cs="Times New Roman"/>
          <w:sz w:val="24"/>
          <w:lang w:val="en-US" w:eastAsia="zh-CN"/>
        </w:rPr>
      </w:pPr>
      <w:r>
        <w:rPr>
          <w:rFonts w:hint="eastAsia" w:ascii="Times New Roman" w:hAnsi="Times New Roman" w:cs="Times New Roman"/>
          <w:sz w:val="24"/>
          <w:lang w:val="en-US" w:eastAsia="zh-CN"/>
        </w:rPr>
        <w:t>生活污水通过小区化粪池处理后排入市政污水管网，达到《污水综合排放标准》（GB8978-1996）中三级标准排入污水处理厂。</w:t>
      </w:r>
    </w:p>
    <w:p>
      <w:pPr>
        <w:tabs>
          <w:tab w:val="left" w:pos="2810"/>
        </w:tabs>
        <w:spacing w:line="360" w:lineRule="auto"/>
        <w:ind w:firstLine="480" w:firstLineChars="200"/>
        <w:jc w:val="left"/>
        <w:rPr>
          <w:rFonts w:ascii="Times New Roman" w:hAnsi="Times New Roman" w:cs="Times New Roman"/>
          <w:sz w:val="24"/>
        </w:rPr>
      </w:pPr>
      <w:r>
        <w:rPr>
          <w:rFonts w:hint="eastAsia" w:ascii="Times New Roman" w:hAnsi="Times New Roman" w:cs="Times New Roman"/>
          <w:sz w:val="24"/>
          <w:lang w:val="en-US" w:eastAsia="zh-CN"/>
        </w:rPr>
        <w:t>3</w:t>
      </w:r>
      <w:r>
        <w:rPr>
          <w:rFonts w:ascii="Times New Roman" w:hAnsi="Times New Roman" w:cs="Times New Roman"/>
          <w:sz w:val="24"/>
        </w:rPr>
        <w:t>.1.2 废气</w:t>
      </w:r>
    </w:p>
    <w:p>
      <w:pPr>
        <w:pStyle w:val="22"/>
        <w:rPr>
          <w:rFonts w:ascii="Times New Roman" w:hAnsi="Times New Roman" w:cs="Times New Roman"/>
          <w:bCs/>
        </w:rPr>
      </w:pPr>
      <w:bookmarkStart w:id="15" w:name="_Toc500753919"/>
      <w:bookmarkStart w:id="16" w:name="_Toc500597854"/>
      <w:r>
        <w:rPr>
          <w:rFonts w:hint="eastAsia" w:ascii="Times New Roman" w:hAnsi="Times New Roman" w:cs="Times New Roman"/>
          <w:bCs/>
        </w:rPr>
        <w:t>本项目废气主要为生活垃圾收集、存储、转运过程中产生的恶臭气体、居民厨房油烟。生活垃圾按环卫部门要求，集中收集后统一清运、处理，避免造成二次污染。厨房产生的油烟经抽油烟机处理后由排烟通道排放</w:t>
      </w:r>
      <w:r>
        <w:rPr>
          <w:rFonts w:ascii="Times New Roman" w:hAnsi="Times New Roman" w:cs="Times New Roman"/>
          <w:bCs/>
        </w:rPr>
        <w:t>。</w:t>
      </w:r>
      <w:bookmarkEnd w:id="15"/>
      <w:bookmarkEnd w:id="16"/>
    </w:p>
    <w:p>
      <w:pPr>
        <w:tabs>
          <w:tab w:val="left" w:pos="1269"/>
        </w:tabs>
        <w:spacing w:line="360" w:lineRule="auto"/>
        <w:ind w:firstLine="480" w:firstLineChars="200"/>
        <w:rPr>
          <w:rFonts w:ascii="Times New Roman" w:hAnsi="Times New Roman" w:cs="Times New Roman"/>
          <w:sz w:val="24"/>
        </w:rPr>
      </w:pPr>
      <w:r>
        <w:rPr>
          <w:rFonts w:hint="eastAsia" w:ascii="Times New Roman" w:hAnsi="Times New Roman" w:cs="Times New Roman"/>
          <w:sz w:val="24"/>
          <w:lang w:val="en-US" w:eastAsia="zh-CN"/>
        </w:rPr>
        <w:t>3</w:t>
      </w:r>
      <w:r>
        <w:rPr>
          <w:rFonts w:ascii="Times New Roman" w:hAnsi="Times New Roman" w:cs="Times New Roman"/>
          <w:sz w:val="24"/>
        </w:rPr>
        <w:t>.1.3 噪声</w:t>
      </w:r>
    </w:p>
    <w:p>
      <w:pPr>
        <w:snapToGrid w:val="0"/>
        <w:spacing w:line="360" w:lineRule="auto"/>
        <w:ind w:firstLine="480" w:firstLineChars="200"/>
        <w:rPr>
          <w:rFonts w:ascii="Times New Roman" w:hAnsi="Times New Roman" w:cs="Times New Roman"/>
          <w:sz w:val="24"/>
          <w:szCs w:val="24"/>
          <w:lang w:val="zh-CN"/>
        </w:rPr>
      </w:pPr>
      <w:r>
        <w:rPr>
          <w:rFonts w:ascii="Times New Roman" w:hAnsi="Times New Roman" w:cs="Times New Roman"/>
          <w:sz w:val="24"/>
          <w:szCs w:val="24"/>
        </w:rPr>
        <w:t>项目运营后，噪声主要构成为空调、消防水泵、通风系统等配套设备噪声和商铺活动社会噪声。项目运营后，主要噪声设备有供水加压泵、消防水泵、配电房、电梯、交通运输等设备，产噪设备基本安装在地下室内及楼顶。</w:t>
      </w:r>
      <w:r>
        <w:rPr>
          <w:rFonts w:ascii="Times New Roman" w:hAnsi="Times New Roman" w:cs="Times New Roman"/>
          <w:sz w:val="24"/>
          <w:szCs w:val="24"/>
          <w:lang w:val="zh-CN"/>
        </w:rPr>
        <w:t>对居民生活和日常休息影响不大。</w:t>
      </w:r>
    </w:p>
    <w:p>
      <w:pPr>
        <w:pStyle w:val="7"/>
        <w:keepNext w:val="0"/>
        <w:keepLines w:val="0"/>
        <w:pageBreakBefore w:val="0"/>
        <w:widowControl w:val="0"/>
        <w:kinsoku/>
        <w:wordWrap/>
        <w:overflowPunct/>
        <w:topLinePunct w:val="0"/>
        <w:autoSpaceDE/>
        <w:autoSpaceDN/>
        <w:bidi w:val="0"/>
        <w:adjustRightInd/>
        <w:snapToGrid/>
        <w:spacing w:line="360" w:lineRule="auto"/>
        <w:ind w:left="0" w:firstLine="480" w:firstLineChars="200"/>
        <w:textAlignment w:val="auto"/>
        <w:rPr>
          <w:rFonts w:hint="default" w:ascii="Times New Roman" w:hAnsi="Times New Roman" w:cs="Times New Roman"/>
        </w:rPr>
      </w:pPr>
      <w:r>
        <w:rPr>
          <w:rFonts w:hint="default" w:ascii="Times New Roman" w:hAnsi="Times New Roman" w:cs="Times New Roman"/>
        </w:rPr>
        <w:t>项目所在声环境功能区为2类。项目四周声环境现状值均满足《声环境质量标准》</w:t>
      </w:r>
      <w:r>
        <w:rPr>
          <w:rFonts w:hint="eastAsia" w:ascii="Times New Roman" w:hAnsi="Times New Roman" w:cs="Times New Roman"/>
          <w:lang w:eastAsia="zh-CN"/>
        </w:rPr>
        <w:t>（</w:t>
      </w:r>
      <w:r>
        <w:rPr>
          <w:rFonts w:hint="default" w:ascii="Times New Roman" w:hAnsi="Times New Roman" w:cs="Times New Roman"/>
        </w:rPr>
        <w:t>GB3096-2008</w:t>
      </w:r>
      <w:r>
        <w:rPr>
          <w:rFonts w:hint="eastAsia" w:ascii="Times New Roman" w:hAnsi="Times New Roman" w:cs="Times New Roman"/>
          <w:lang w:eastAsia="zh-CN"/>
        </w:rPr>
        <w:t>）</w:t>
      </w:r>
      <w:r>
        <w:rPr>
          <w:rFonts w:hint="default" w:ascii="Times New Roman" w:hAnsi="Times New Roman" w:cs="Times New Roman"/>
        </w:rPr>
        <w:t>中的2类标准要求。</w:t>
      </w:r>
    </w:p>
    <w:p>
      <w:pPr>
        <w:spacing w:line="360" w:lineRule="auto"/>
        <w:ind w:firstLine="480" w:firstLineChars="200"/>
        <w:rPr>
          <w:rFonts w:ascii="Times New Roman" w:hAnsi="Times New Roman" w:cs="Times New Roman"/>
          <w:sz w:val="24"/>
          <w:szCs w:val="24"/>
        </w:rPr>
      </w:pPr>
      <w:r>
        <w:rPr>
          <w:rFonts w:hint="eastAsia" w:ascii="Times New Roman" w:hAnsi="Times New Roman" w:cs="Times New Roman"/>
          <w:sz w:val="24"/>
          <w:szCs w:val="24"/>
          <w:lang w:val="en-US" w:eastAsia="zh-CN"/>
        </w:rPr>
        <w:t>3</w:t>
      </w:r>
      <w:r>
        <w:rPr>
          <w:rFonts w:ascii="Times New Roman" w:hAnsi="Times New Roman" w:cs="Times New Roman"/>
          <w:sz w:val="24"/>
          <w:szCs w:val="24"/>
        </w:rPr>
        <w:t>.1.4 固体废物</w:t>
      </w:r>
    </w:p>
    <w:p>
      <w:pPr>
        <w:pStyle w:val="22"/>
        <w:jc w:val="both"/>
        <w:rPr>
          <w:rFonts w:ascii="Times New Roman" w:hAnsi="Times New Roman" w:cs="Times New Roman"/>
          <w:bCs/>
          <w:szCs w:val="24"/>
          <w:lang w:val="en-GB"/>
        </w:rPr>
      </w:pPr>
      <w:bookmarkStart w:id="17" w:name="_Toc500597869"/>
      <w:bookmarkStart w:id="18" w:name="_Toc500753934"/>
      <w:r>
        <w:rPr>
          <w:rFonts w:ascii="Times New Roman" w:hAnsi="Times New Roman" w:cs="Times New Roman"/>
          <w:szCs w:val="24"/>
          <w:lang w:val="zh-CN"/>
        </w:rPr>
        <w:t>固废主要为生活垃圾</w:t>
      </w:r>
      <w:bookmarkEnd w:id="17"/>
      <w:bookmarkEnd w:id="18"/>
      <w:bookmarkStart w:id="19" w:name="_Toc500753937"/>
      <w:bookmarkStart w:id="20" w:name="_Toc500753936"/>
      <w:bookmarkStart w:id="21" w:name="_Toc500597872"/>
      <w:bookmarkStart w:id="22" w:name="_Toc500597871"/>
      <w:r>
        <w:rPr>
          <w:rFonts w:ascii="Times New Roman" w:hAnsi="Times New Roman" w:cs="Times New Roman"/>
          <w:szCs w:val="24"/>
          <w:lang w:val="zh-CN"/>
        </w:rPr>
        <w:t>，项目已配套设置</w:t>
      </w:r>
      <w:r>
        <w:rPr>
          <w:rFonts w:ascii="Times New Roman" w:hAnsi="Times New Roman" w:cs="Times New Roman"/>
          <w:bCs/>
          <w:szCs w:val="24"/>
        </w:rPr>
        <w:t>垃圾收集箱，生活垃圾</w:t>
      </w:r>
      <w:r>
        <w:rPr>
          <w:rFonts w:ascii="Times New Roman" w:hAnsi="Times New Roman" w:cs="Times New Roman"/>
          <w:bCs/>
          <w:szCs w:val="24"/>
          <w:lang w:val="en-GB"/>
        </w:rPr>
        <w:t>经</w:t>
      </w:r>
      <w:r>
        <w:rPr>
          <w:rFonts w:ascii="Times New Roman" w:hAnsi="Times New Roman" w:cs="Times New Roman"/>
          <w:bCs/>
          <w:szCs w:val="24"/>
        </w:rPr>
        <w:t>分类</w:t>
      </w:r>
      <w:r>
        <w:rPr>
          <w:rFonts w:ascii="Times New Roman" w:hAnsi="Times New Roman" w:cs="Times New Roman"/>
          <w:bCs/>
          <w:szCs w:val="24"/>
          <w:lang w:val="en-GB"/>
        </w:rPr>
        <w:t>收集后，定时由环卫部门清运至城市垃圾填埋场，能够</w:t>
      </w:r>
      <w:r>
        <w:rPr>
          <w:rFonts w:ascii="Times New Roman" w:hAnsi="Times New Roman" w:cs="Times New Roman"/>
          <w:bCs/>
          <w:szCs w:val="24"/>
        </w:rPr>
        <w:t>做到日产日清，无二次污染</w:t>
      </w:r>
      <w:r>
        <w:rPr>
          <w:rFonts w:ascii="Times New Roman" w:hAnsi="Times New Roman" w:cs="Times New Roman"/>
          <w:bCs/>
          <w:szCs w:val="24"/>
          <w:lang w:val="en-GB"/>
        </w:rPr>
        <w:t>。</w:t>
      </w:r>
      <w:bookmarkEnd w:id="19"/>
      <w:bookmarkEnd w:id="20"/>
      <w:bookmarkEnd w:id="21"/>
      <w:bookmarkEnd w:id="22"/>
      <w:bookmarkStart w:id="23" w:name="_Toc22377"/>
      <w:bookmarkStart w:id="24" w:name="_Toc24990"/>
      <w:bookmarkStart w:id="25" w:name="_Toc31759_WPSOffice_Level2"/>
    </w:p>
    <w:p>
      <w:pPr>
        <w:spacing w:line="480" w:lineRule="exact"/>
        <w:outlineLvl w:val="1"/>
        <w:rPr>
          <w:rFonts w:hint="eastAsia" w:ascii="Times New Roman" w:hAnsi="Times New Roman" w:cs="Times New Roman"/>
          <w:b/>
          <w:bCs/>
          <w:sz w:val="28"/>
          <w:szCs w:val="28"/>
          <w:lang w:val="en-GB" w:eastAsia="zh-CN"/>
        </w:rPr>
      </w:pPr>
      <w:r>
        <w:rPr>
          <w:rFonts w:hint="eastAsia" w:ascii="Times New Roman" w:hAnsi="Times New Roman" w:cs="Times New Roman"/>
          <w:b/>
          <w:bCs/>
          <w:sz w:val="28"/>
          <w:szCs w:val="28"/>
          <w:lang w:val="en-GB" w:eastAsia="zh-CN"/>
        </w:rPr>
        <w:t>3.2其他环境保护设施</w:t>
      </w:r>
    </w:p>
    <w:p>
      <w:pPr>
        <w:pStyle w:val="22"/>
        <w:jc w:val="both"/>
        <w:rPr>
          <w:rFonts w:hint="eastAsia" w:ascii="Times New Roman" w:hAnsi="Times New Roman" w:cs="Times New Roman"/>
          <w:bCs/>
          <w:szCs w:val="24"/>
          <w:lang w:val="en-GB"/>
        </w:rPr>
      </w:pPr>
      <w:r>
        <w:rPr>
          <w:rFonts w:hint="eastAsia" w:ascii="Times New Roman" w:hAnsi="Times New Roman" w:cs="Times New Roman"/>
          <w:bCs/>
          <w:szCs w:val="24"/>
          <w:lang w:val="en-GB"/>
        </w:rPr>
        <w:t>3.2.1环境风险防范设施</w:t>
      </w:r>
    </w:p>
    <w:p>
      <w:pPr>
        <w:pStyle w:val="22"/>
        <w:jc w:val="both"/>
        <w:rPr>
          <w:rFonts w:ascii="Times New Roman" w:hAnsi="Times New Roman" w:cs="Times New Roman"/>
          <w:bCs/>
          <w:szCs w:val="24"/>
          <w:lang w:val="en-GB"/>
        </w:rPr>
      </w:pPr>
      <w:r>
        <w:rPr>
          <w:rFonts w:hint="eastAsia" w:ascii="Times New Roman" w:hAnsi="Times New Roman" w:cs="Times New Roman"/>
          <w:bCs/>
          <w:szCs w:val="24"/>
          <w:lang w:val="en-GB"/>
        </w:rPr>
        <w:t>配置一定数量的消防器械，便于发生火灾时及时灭火。</w:t>
      </w:r>
    </w:p>
    <w:p>
      <w:pPr>
        <w:pStyle w:val="22"/>
        <w:jc w:val="both"/>
        <w:rPr>
          <w:rFonts w:ascii="Times New Roman" w:hAnsi="Times New Roman" w:cs="Times New Roman"/>
          <w:bCs/>
          <w:szCs w:val="24"/>
          <w:lang w:val="en-GB"/>
        </w:rPr>
      </w:pPr>
    </w:p>
    <w:p>
      <w:pPr>
        <w:pStyle w:val="22"/>
        <w:jc w:val="both"/>
        <w:rPr>
          <w:rFonts w:ascii="Times New Roman" w:hAnsi="Times New Roman" w:cs="Times New Roman"/>
          <w:bCs/>
          <w:szCs w:val="24"/>
          <w:lang w:val="en-GB"/>
        </w:rPr>
      </w:pPr>
    </w:p>
    <w:p>
      <w:pPr>
        <w:pStyle w:val="22"/>
        <w:jc w:val="both"/>
        <w:rPr>
          <w:rFonts w:ascii="Times New Roman" w:hAnsi="Times New Roman" w:cs="Times New Roman"/>
          <w:bCs/>
          <w:szCs w:val="24"/>
          <w:lang w:val="en-GB"/>
        </w:rPr>
      </w:pPr>
    </w:p>
    <w:p>
      <w:pPr>
        <w:pStyle w:val="22"/>
        <w:jc w:val="both"/>
        <w:rPr>
          <w:rFonts w:ascii="Times New Roman" w:hAnsi="Times New Roman" w:cs="Times New Roman"/>
          <w:bCs/>
          <w:szCs w:val="24"/>
          <w:lang w:val="en-GB"/>
        </w:rPr>
      </w:pPr>
    </w:p>
    <w:p>
      <w:pPr>
        <w:pStyle w:val="22"/>
        <w:jc w:val="both"/>
        <w:rPr>
          <w:rFonts w:ascii="Times New Roman" w:hAnsi="Times New Roman" w:cs="Times New Roman"/>
          <w:bCs/>
          <w:szCs w:val="24"/>
          <w:lang w:val="en-GB"/>
        </w:rPr>
      </w:pPr>
    </w:p>
    <w:p>
      <w:pPr>
        <w:pStyle w:val="22"/>
        <w:jc w:val="both"/>
        <w:rPr>
          <w:rFonts w:ascii="Times New Roman" w:hAnsi="Times New Roman" w:cs="Times New Roman"/>
          <w:bCs/>
          <w:szCs w:val="24"/>
          <w:lang w:val="en-GB"/>
        </w:rPr>
      </w:pPr>
    </w:p>
    <w:p>
      <w:pPr>
        <w:pStyle w:val="26"/>
        <w:rPr>
          <w:rFonts w:hint="eastAsia" w:eastAsia="宋体"/>
          <w:sz w:val="32"/>
          <w:szCs w:val="32"/>
          <w:lang w:eastAsia="zh-CN"/>
        </w:rPr>
      </w:pPr>
      <w:bookmarkStart w:id="26" w:name="_Toc14776"/>
      <w:r>
        <w:rPr>
          <w:bCs/>
          <w:sz w:val="32"/>
          <w:szCs w:val="32"/>
        </w:rPr>
        <w:t>4</w:t>
      </w:r>
      <w:bookmarkEnd w:id="23"/>
      <w:bookmarkEnd w:id="24"/>
      <w:bookmarkEnd w:id="25"/>
      <w:bookmarkEnd w:id="26"/>
      <w:r>
        <w:rPr>
          <w:rFonts w:hint="eastAsia"/>
          <w:bCs/>
          <w:sz w:val="32"/>
          <w:szCs w:val="32"/>
          <w:lang w:eastAsia="zh-CN"/>
        </w:rPr>
        <w:t>、</w:t>
      </w:r>
      <w:r>
        <w:rPr>
          <w:rFonts w:hint="eastAsia"/>
          <w:bCs/>
          <w:sz w:val="32"/>
          <w:szCs w:val="32"/>
          <w:lang w:val="en-US" w:eastAsia="zh-CN"/>
        </w:rPr>
        <w:t>项目简介</w:t>
      </w:r>
    </w:p>
    <w:p>
      <w:pPr>
        <w:spacing w:line="360" w:lineRule="auto"/>
        <w:ind w:firstLine="480" w:firstLineChars="200"/>
        <w:rPr>
          <w:rFonts w:ascii="Times New Roman" w:hAnsi="Times New Roman" w:cs="Times New Roman"/>
          <w:sz w:val="24"/>
          <w:szCs w:val="24"/>
        </w:rPr>
      </w:pPr>
      <w:bookmarkStart w:id="27" w:name="_Toc20453"/>
      <w:r>
        <w:rPr>
          <w:rFonts w:ascii="Times New Roman" w:hAnsi="Times New Roman" w:cs="Times New Roman"/>
          <w:sz w:val="24"/>
          <w:szCs w:val="24"/>
        </w:rPr>
        <w:t>（1）</w:t>
      </w:r>
      <w:r>
        <w:rPr>
          <w:rFonts w:hint="eastAsia" w:ascii="Times New Roman" w:hAnsi="Times New Roman" w:cs="Times New Roman"/>
          <w:sz w:val="24"/>
          <w:szCs w:val="24"/>
          <w:lang w:eastAsia="zh-CN"/>
        </w:rPr>
        <w:t>规划</w:t>
      </w:r>
      <w:r>
        <w:rPr>
          <w:rFonts w:ascii="Times New Roman" w:hAnsi="Times New Roman" w:cs="Times New Roman"/>
          <w:sz w:val="24"/>
          <w:szCs w:val="24"/>
        </w:rPr>
        <w:t>内容</w:t>
      </w:r>
    </w:p>
    <w:p>
      <w:pPr>
        <w:spacing w:line="360" w:lineRule="auto"/>
        <w:ind w:firstLine="480" w:firstLineChars="200"/>
        <w:rPr>
          <w:rFonts w:ascii="Times New Roman" w:hAnsi="Times New Roman" w:cs="Times New Roman"/>
          <w:sz w:val="24"/>
        </w:rPr>
      </w:pPr>
      <w:r>
        <w:rPr>
          <w:rFonts w:hint="eastAsia" w:ascii="Times New Roman" w:hAnsi="Times New Roman" w:cs="Times New Roman"/>
          <w:sz w:val="24"/>
          <w:szCs w:val="28"/>
          <w:lang w:eastAsia="zh-CN"/>
        </w:rPr>
        <w:t>时代雅苑项目</w:t>
      </w:r>
      <w:r>
        <w:rPr>
          <w:rFonts w:hint="eastAsia" w:ascii="Times New Roman" w:hAnsi="Times New Roman" w:cs="Times New Roman"/>
          <w:sz w:val="24"/>
          <w:szCs w:val="28"/>
          <w:lang w:val="en-US" w:eastAsia="zh-CN"/>
        </w:rPr>
        <w:t>位于芜湖市鸠江区清水街道，北至规划支二路、南至规划支路、西至规划支三路、东至经五路，</w:t>
      </w:r>
      <w:r>
        <w:rPr>
          <w:rFonts w:hint="default" w:ascii="Times New Roman" w:hAnsi="Times New Roman" w:eastAsia="宋体" w:cs="Times New Roman"/>
          <w:sz w:val="24"/>
          <w:szCs w:val="24"/>
          <w:lang w:val="en-US" w:eastAsia="zh-CN"/>
        </w:rPr>
        <w:t>项目主体工程占地9.71hm</w:t>
      </w:r>
      <w:r>
        <w:rPr>
          <w:rFonts w:hint="default" w:ascii="Times New Roman" w:hAnsi="Times New Roman" w:eastAsia="宋体" w:cs="Times New Roman"/>
          <w:sz w:val="24"/>
          <w:szCs w:val="24"/>
          <w:vertAlign w:val="superscript"/>
          <w:lang w:val="en-US" w:eastAsia="zh-CN"/>
        </w:rPr>
        <w:t>2</w:t>
      </w:r>
      <w:r>
        <w:rPr>
          <w:rFonts w:hint="default" w:ascii="Times New Roman" w:hAnsi="Times New Roman" w:eastAsia="宋体" w:cs="Times New Roman"/>
          <w:sz w:val="24"/>
          <w:szCs w:val="24"/>
          <w:lang w:val="en-US" w:eastAsia="zh-CN"/>
        </w:rPr>
        <w:t>，主体工程总建筑面积167361.13m</w:t>
      </w:r>
      <w:r>
        <w:rPr>
          <w:rFonts w:hint="default" w:ascii="Times New Roman" w:hAnsi="Times New Roman" w:eastAsia="宋体" w:cs="Times New Roman"/>
          <w:sz w:val="24"/>
          <w:szCs w:val="24"/>
          <w:vertAlign w:val="superscript"/>
          <w:lang w:val="en-US" w:eastAsia="zh-CN"/>
        </w:rPr>
        <w:t>2</w:t>
      </w:r>
      <w:r>
        <w:rPr>
          <w:rFonts w:hint="default" w:ascii="Times New Roman" w:hAnsi="Times New Roman" w:eastAsia="宋体" w:cs="Times New Roman"/>
          <w:sz w:val="24"/>
          <w:szCs w:val="24"/>
          <w:lang w:val="en-US" w:eastAsia="zh-CN"/>
        </w:rPr>
        <w:t>（计容建筑面积132288.18m</w:t>
      </w:r>
      <w:r>
        <w:rPr>
          <w:rFonts w:hint="default" w:ascii="Times New Roman" w:hAnsi="Times New Roman" w:eastAsia="宋体" w:cs="Times New Roman"/>
          <w:sz w:val="24"/>
          <w:szCs w:val="24"/>
          <w:vertAlign w:val="superscript"/>
          <w:lang w:val="en-US" w:eastAsia="zh-CN"/>
        </w:rPr>
        <w:t>2</w:t>
      </w:r>
      <w:r>
        <w:rPr>
          <w:rFonts w:hint="default" w:ascii="Times New Roman" w:hAnsi="Times New Roman" w:eastAsia="宋体" w:cs="Times New Roman"/>
          <w:sz w:val="24"/>
          <w:szCs w:val="24"/>
          <w:lang w:val="en-US" w:eastAsia="zh-CN"/>
        </w:rPr>
        <w:t>），建筑占地面积10233.49m</w:t>
      </w:r>
      <w:r>
        <w:rPr>
          <w:rFonts w:hint="default" w:ascii="Times New Roman" w:hAnsi="Times New Roman" w:eastAsia="宋体" w:cs="Times New Roman"/>
          <w:sz w:val="24"/>
          <w:szCs w:val="24"/>
          <w:vertAlign w:val="superscript"/>
          <w:lang w:val="en-US" w:eastAsia="zh-CN"/>
        </w:rPr>
        <w:t>2</w:t>
      </w:r>
      <w:r>
        <w:rPr>
          <w:rFonts w:hint="default" w:ascii="Times New Roman" w:hAnsi="Times New Roman" w:eastAsia="宋体" w:cs="Times New Roman"/>
          <w:sz w:val="24"/>
          <w:szCs w:val="24"/>
          <w:lang w:val="en-US" w:eastAsia="zh-CN"/>
        </w:rPr>
        <w:t>，建筑密度15.47%，容积率2.08，绿化率35.85%，机动车停车位1130个（其中地上停车位114个，地下停车位1016个），非机动车停车位1790个</w:t>
      </w:r>
      <w:r>
        <w:rPr>
          <w:rFonts w:ascii="Times New Roman" w:hAnsi="Times New Roman" w:cs="Times New Roman"/>
          <w:color w:val="000000"/>
          <w:spacing w:val="5"/>
          <w:sz w:val="24"/>
        </w:rPr>
        <w:t>。</w:t>
      </w:r>
    </w:p>
    <w:p>
      <w:pPr>
        <w:spacing w:line="360" w:lineRule="auto"/>
        <w:ind w:firstLine="480" w:firstLineChars="200"/>
        <w:rPr>
          <w:rFonts w:ascii="Times New Roman" w:hAnsi="Times New Roman" w:cs="Times New Roman"/>
        </w:rPr>
      </w:pPr>
      <w:r>
        <w:rPr>
          <w:rFonts w:ascii="Times New Roman" w:hAnsi="Times New Roman" w:eastAsia="宋体" w:cs="Times New Roman"/>
          <w:sz w:val="24"/>
          <w:szCs w:val="24"/>
        </w:rPr>
        <w:t>（2）实际建成内容</w:t>
      </w:r>
    </w:p>
    <w:p>
      <w:pPr>
        <w:pStyle w:val="22"/>
        <w:jc w:val="both"/>
        <w:rPr>
          <w:rFonts w:hint="eastAsia" w:ascii="Times New Roman" w:hAnsi="Times New Roman" w:eastAsia="宋体" w:cs="Times New Roman"/>
          <w:color w:val="000000" w:themeColor="text1"/>
          <w:sz w:val="24"/>
          <w:szCs w:val="24"/>
          <w:lang w:val="en-US" w:eastAsia="zh-CN"/>
          <w14:textFill>
            <w14:solidFill>
              <w14:schemeClr w14:val="tx1"/>
            </w14:solidFill>
          </w14:textFill>
        </w:rPr>
      </w:pPr>
      <w:r>
        <w:rPr>
          <w:rFonts w:hint="eastAsia" w:ascii="Times New Roman" w:hAnsi="Times New Roman" w:eastAsia="宋体" w:cs="Times New Roman"/>
          <w:sz w:val="24"/>
          <w:szCs w:val="24"/>
          <w:lang w:eastAsia="zh-CN"/>
        </w:rPr>
        <w:t>项目实际</w:t>
      </w:r>
      <w:r>
        <w:rPr>
          <w:rFonts w:hint="eastAsia" w:ascii="Times New Roman" w:hAnsi="Times New Roman" w:cs="Times New Roman"/>
          <w:b w:val="0"/>
          <w:bCs w:val="0"/>
          <w:sz w:val="24"/>
          <w:szCs w:val="28"/>
          <w:lang w:val="en-US" w:eastAsia="zh-CN"/>
        </w:rPr>
        <w:t>总投资</w:t>
      </w:r>
      <w:r>
        <w:rPr>
          <w:rFonts w:hint="eastAsia" w:ascii="Times New Roman" w:hAnsi="Times New Roman" w:cs="Times New Roman"/>
          <w:b w:val="0"/>
          <w:bCs w:val="0"/>
          <w:sz w:val="24"/>
          <w:szCs w:val="28"/>
          <w:highlight w:val="none"/>
          <w:lang w:val="en-US" w:eastAsia="zh-CN"/>
        </w:rPr>
        <w:t>29亿元，环保投资1300万元，占总投资的0.4%</w:t>
      </w:r>
      <w:r>
        <w:rPr>
          <w:rFonts w:hint="eastAsia" w:ascii="Times New Roman" w:hAnsi="Times New Roman" w:eastAsia="宋体" w:cs="Times New Roman"/>
          <w:sz w:val="24"/>
          <w:szCs w:val="24"/>
          <w:highlight w:val="none"/>
          <w:lang w:val="en-US" w:eastAsia="zh-CN"/>
        </w:rPr>
        <w:t>，</w:t>
      </w:r>
      <w:r>
        <w:rPr>
          <w:rFonts w:ascii="Times New Roman" w:hAnsi="Times New Roman" w:eastAsia="宋体" w:cs="Times New Roman"/>
          <w:color w:val="000000" w:themeColor="text1"/>
          <w:sz w:val="24"/>
          <w:szCs w:val="24"/>
          <w:highlight w:val="none"/>
          <w14:textFill>
            <w14:solidFill>
              <w14:schemeClr w14:val="tx1"/>
            </w14:solidFill>
          </w14:textFill>
        </w:rPr>
        <w:t>于</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2021</w:t>
      </w:r>
      <w:r>
        <w:rPr>
          <w:rFonts w:ascii="Times New Roman" w:hAnsi="Times New Roman" w:eastAsia="宋体" w:cs="Times New Roman"/>
          <w:color w:val="000000" w:themeColor="text1"/>
          <w:sz w:val="24"/>
          <w:szCs w:val="24"/>
          <w:highlight w:val="none"/>
          <w14:textFill>
            <w14:solidFill>
              <w14:schemeClr w14:val="tx1"/>
            </w14:solidFill>
          </w14:textFill>
        </w:rPr>
        <w:t>年</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11月</w:t>
      </w:r>
      <w:r>
        <w:rPr>
          <w:rFonts w:ascii="Times New Roman" w:hAnsi="Times New Roman" w:eastAsia="宋体" w:cs="Times New Roman"/>
          <w:color w:val="000000" w:themeColor="text1"/>
          <w:sz w:val="24"/>
          <w:szCs w:val="24"/>
          <w:highlight w:val="none"/>
          <w14:textFill>
            <w14:solidFill>
              <w14:schemeClr w14:val="tx1"/>
            </w14:solidFill>
          </w14:textFill>
        </w:rPr>
        <w:t>开工建设，</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2024年6月完工，本</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次验收范围为规划设计内容</w:t>
      </w:r>
      <w:r>
        <w:rPr>
          <w:rFonts w:hint="eastAsia" w:ascii="Times New Roman" w:hAnsi="Times New Roman" w:cs="Times New Roman"/>
          <w:b w:val="0"/>
          <w:bCs w:val="0"/>
          <w:color w:val="000000"/>
          <w:sz w:val="24"/>
          <w:szCs w:val="24"/>
          <w:lang w:val="en-US" w:eastAsia="zh-CN"/>
        </w:rPr>
        <w:t>及配套设施</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w:t>
      </w:r>
    </w:p>
    <w:p>
      <w:pPr>
        <w:pStyle w:val="22"/>
        <w:keepNext w:val="0"/>
        <w:keepLines w:val="0"/>
        <w:pageBreakBefore w:val="0"/>
        <w:widowControl/>
        <w:kinsoku/>
        <w:wordWrap/>
        <w:overflowPunct/>
        <w:topLinePunct w:val="0"/>
        <w:autoSpaceDE/>
        <w:autoSpaceDN/>
        <w:bidi w:val="0"/>
        <w:adjustRightInd/>
        <w:snapToGrid/>
        <w:ind w:firstLine="0" w:firstLineChars="0"/>
        <w:jc w:val="left"/>
        <w:textAlignment w:val="auto"/>
        <w:rPr>
          <w:rFonts w:hint="eastAsia" w:ascii="Times New Roman" w:hAnsi="Times New Roman" w:eastAsia="宋体" w:cs="Times New Roman"/>
          <w:b/>
          <w:bCs/>
          <w:color w:val="000000" w:themeColor="text1"/>
          <w:sz w:val="28"/>
          <w:szCs w:val="28"/>
          <w:lang w:val="en-US" w:eastAsia="zh-CN"/>
          <w14:textFill>
            <w14:solidFill>
              <w14:schemeClr w14:val="tx1"/>
            </w14:solidFill>
          </w14:textFill>
        </w:rPr>
      </w:pPr>
      <w:r>
        <w:rPr>
          <w:rFonts w:hint="eastAsia" w:ascii="Times New Roman" w:hAnsi="Times New Roman" w:eastAsia="宋体" w:cs="Times New Roman"/>
          <w:b/>
          <w:bCs/>
          <w:color w:val="000000" w:themeColor="text1"/>
          <w:sz w:val="28"/>
          <w:szCs w:val="28"/>
          <w:lang w:val="en-US" w:eastAsia="zh-CN"/>
          <w14:textFill>
            <w14:solidFill>
              <w14:schemeClr w14:val="tx1"/>
            </w14:solidFill>
          </w14:textFill>
        </w:rPr>
        <w:t>4.1环境影响分析</w:t>
      </w:r>
    </w:p>
    <w:p>
      <w:pPr>
        <w:pStyle w:val="22"/>
        <w:numPr>
          <w:ilvl w:val="0"/>
          <w:numId w:val="0"/>
        </w:numPr>
        <w:ind w:firstLine="480" w:firstLineChars="200"/>
        <w:jc w:val="both"/>
        <w:rPr>
          <w:rFonts w:hint="eastAsia" w:ascii="Times New Roman" w:hAnsi="Times New Roman" w:eastAsia="宋体" w:cs="Times New Roman"/>
          <w:color w:val="000000" w:themeColor="text1"/>
          <w:sz w:val="24"/>
          <w:szCs w:val="24"/>
          <w:lang w:val="en-US" w:eastAsia="zh-CN"/>
          <w14:textFill>
            <w14:solidFill>
              <w14:schemeClr w14:val="tx1"/>
            </w14:solidFill>
          </w14:textFill>
        </w:rPr>
      </w:pPr>
      <w:r>
        <w:rPr>
          <w:rFonts w:hint="eastAsia" w:ascii="Times New Roman" w:hAnsi="Times New Roman" w:eastAsia="宋体" w:cs="Times New Roman"/>
          <w:color w:val="000000" w:themeColor="text1"/>
          <w:kern w:val="0"/>
          <w:sz w:val="24"/>
          <w:szCs w:val="24"/>
          <w:lang w:val="en-US" w:eastAsia="zh-CN" w:bidi="ar-SA"/>
          <w14:textFill>
            <w14:solidFill>
              <w14:schemeClr w14:val="tx1"/>
            </w14:solidFill>
          </w14:textFill>
        </w:rPr>
        <w:t>（1）</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废气</w:t>
      </w:r>
    </w:p>
    <w:p>
      <w:pPr>
        <w:pStyle w:val="22"/>
        <w:numPr>
          <w:ilvl w:val="0"/>
          <w:numId w:val="0"/>
        </w:numPr>
        <w:ind w:firstLine="480" w:firstLineChars="200"/>
        <w:jc w:val="both"/>
        <w:rPr>
          <w:rFonts w:hint="eastAsia" w:ascii="Times New Roman" w:hAnsi="Times New Roman" w:cs="Times New Roman"/>
          <w:color w:val="000000"/>
          <w:sz w:val="24"/>
          <w:szCs w:val="24"/>
        </w:rPr>
      </w:pPr>
      <w:r>
        <w:rPr>
          <w:rFonts w:hint="eastAsia" w:ascii="Times New Roman" w:hAnsi="Times New Roman" w:cs="Times New Roman"/>
          <w:color w:val="000000"/>
          <w:sz w:val="24"/>
          <w:szCs w:val="24"/>
        </w:rPr>
        <w:t>生活垃圾采用分类袋装收集的方式，并置于密闭垃圾箱内，每天及时清运，可有效防止垃圾在收集、存贮、转运过程中产生的恶臭气味对环境的影响：厨房产生的油烟经抽油烟机处理后排放：达到《饮食业油烟排放标准（试行）》</w:t>
      </w:r>
      <w:r>
        <w:rPr>
          <w:rFonts w:hint="eastAsia" w:ascii="Times New Roman" w:hAnsi="Times New Roman" w:cs="Times New Roman"/>
          <w:color w:val="000000"/>
          <w:sz w:val="24"/>
          <w:szCs w:val="24"/>
          <w:lang w:eastAsia="zh-CN"/>
        </w:rPr>
        <w:t>（</w:t>
      </w:r>
      <w:r>
        <w:rPr>
          <w:rFonts w:hint="eastAsia" w:ascii="Times New Roman" w:hAnsi="Times New Roman" w:cs="Times New Roman"/>
          <w:color w:val="000000"/>
          <w:sz w:val="24"/>
          <w:szCs w:val="24"/>
        </w:rPr>
        <w:t>GB18483-2001</w:t>
      </w:r>
      <w:r>
        <w:rPr>
          <w:rFonts w:hint="eastAsia" w:ascii="Times New Roman" w:hAnsi="Times New Roman" w:cs="Times New Roman"/>
          <w:color w:val="000000"/>
          <w:sz w:val="24"/>
          <w:szCs w:val="24"/>
          <w:lang w:eastAsia="zh-CN"/>
        </w:rPr>
        <w:t>）</w:t>
      </w:r>
      <w:r>
        <w:rPr>
          <w:rFonts w:hint="eastAsia" w:ascii="Times New Roman" w:hAnsi="Times New Roman" w:cs="Times New Roman"/>
          <w:color w:val="000000"/>
          <w:sz w:val="24"/>
          <w:szCs w:val="24"/>
        </w:rPr>
        <w:t>中相关要求。通过以上措施，项目产生的废气不会对周围大气环境产生明显的影响。</w:t>
      </w:r>
    </w:p>
    <w:p>
      <w:pPr>
        <w:pStyle w:val="22"/>
        <w:numPr>
          <w:ilvl w:val="0"/>
          <w:numId w:val="0"/>
        </w:numPr>
        <w:ind w:firstLine="480" w:firstLineChars="200"/>
        <w:jc w:val="both"/>
        <w:rPr>
          <w:rFonts w:hint="eastAsia" w:ascii="Times New Roman" w:hAnsi="Times New Roman" w:cs="Times New Roman"/>
          <w:color w:val="000000"/>
          <w:sz w:val="24"/>
          <w:szCs w:val="24"/>
        </w:rPr>
      </w:pPr>
      <w:r>
        <w:rPr>
          <w:rFonts w:hint="eastAsia" w:ascii="Times New Roman" w:hAnsi="Times New Roman" w:cs="Times New Roman"/>
          <w:color w:val="000000"/>
          <w:sz w:val="24"/>
          <w:szCs w:val="24"/>
          <w:lang w:eastAsia="zh-CN"/>
        </w:rPr>
        <w:t>（</w:t>
      </w:r>
      <w:r>
        <w:rPr>
          <w:rFonts w:hint="eastAsia" w:ascii="Times New Roman" w:hAnsi="Times New Roman" w:cs="Times New Roman"/>
          <w:color w:val="000000"/>
          <w:sz w:val="24"/>
          <w:szCs w:val="24"/>
        </w:rPr>
        <w:t>2</w:t>
      </w:r>
      <w:r>
        <w:rPr>
          <w:rFonts w:hint="eastAsia" w:ascii="Times New Roman" w:hAnsi="Times New Roman" w:cs="Times New Roman"/>
          <w:color w:val="000000"/>
          <w:sz w:val="24"/>
          <w:szCs w:val="24"/>
          <w:lang w:eastAsia="zh-CN"/>
        </w:rPr>
        <w:t>）</w:t>
      </w:r>
      <w:r>
        <w:rPr>
          <w:rFonts w:hint="eastAsia" w:ascii="Times New Roman" w:hAnsi="Times New Roman" w:cs="Times New Roman"/>
          <w:color w:val="000000"/>
          <w:sz w:val="24"/>
          <w:szCs w:val="24"/>
        </w:rPr>
        <w:t>废水</w:t>
      </w:r>
    </w:p>
    <w:p>
      <w:pPr>
        <w:pStyle w:val="22"/>
        <w:numPr>
          <w:ilvl w:val="0"/>
          <w:numId w:val="0"/>
        </w:numPr>
        <w:ind w:firstLine="480" w:firstLineChars="200"/>
        <w:jc w:val="both"/>
        <w:rPr>
          <w:rFonts w:hint="eastAsia" w:ascii="Times New Roman" w:hAnsi="Times New Roman" w:cs="Times New Roman"/>
          <w:color w:val="000000"/>
          <w:sz w:val="24"/>
          <w:szCs w:val="24"/>
        </w:rPr>
      </w:pPr>
      <w:r>
        <w:rPr>
          <w:rFonts w:hint="eastAsia" w:ascii="Times New Roman" w:hAnsi="Times New Roman" w:cs="Times New Roman"/>
          <w:color w:val="000000"/>
          <w:sz w:val="24"/>
          <w:szCs w:val="24"/>
        </w:rPr>
        <w:t>生活污水通过化粪池处理后排入市政污水管网，达到《污水综合排放标准》</w:t>
      </w:r>
      <w:r>
        <w:rPr>
          <w:rFonts w:hint="eastAsia" w:ascii="Times New Roman" w:hAnsi="Times New Roman" w:cs="Times New Roman"/>
          <w:color w:val="000000"/>
          <w:sz w:val="24"/>
          <w:szCs w:val="24"/>
          <w:lang w:eastAsia="zh-CN"/>
        </w:rPr>
        <w:t>（</w:t>
      </w:r>
      <w:r>
        <w:rPr>
          <w:rFonts w:hint="eastAsia" w:ascii="Times New Roman" w:hAnsi="Times New Roman" w:cs="Times New Roman"/>
          <w:color w:val="000000"/>
          <w:sz w:val="24"/>
          <w:szCs w:val="24"/>
        </w:rPr>
        <w:t>GB8978-1996</w:t>
      </w:r>
      <w:r>
        <w:rPr>
          <w:rFonts w:hint="eastAsia" w:ascii="Times New Roman" w:hAnsi="Times New Roman" w:cs="Times New Roman"/>
          <w:color w:val="000000"/>
          <w:sz w:val="24"/>
          <w:szCs w:val="24"/>
          <w:lang w:eastAsia="zh-CN"/>
        </w:rPr>
        <w:t>）</w:t>
      </w:r>
      <w:r>
        <w:rPr>
          <w:rFonts w:hint="eastAsia" w:ascii="Times New Roman" w:hAnsi="Times New Roman" w:cs="Times New Roman"/>
          <w:color w:val="000000"/>
          <w:sz w:val="24"/>
          <w:szCs w:val="24"/>
        </w:rPr>
        <w:t>中三级标准排入</w:t>
      </w:r>
      <w:r>
        <w:rPr>
          <w:rFonts w:hint="eastAsia" w:ascii="Times New Roman" w:hAnsi="Times New Roman" w:cs="Times New Roman"/>
          <w:color w:val="000000"/>
          <w:sz w:val="24"/>
          <w:szCs w:val="24"/>
          <w:lang w:eastAsia="zh-CN"/>
        </w:rPr>
        <w:t>污水处理厂</w:t>
      </w:r>
      <w:r>
        <w:rPr>
          <w:rFonts w:hint="eastAsia" w:ascii="Times New Roman" w:hAnsi="Times New Roman" w:cs="Times New Roman"/>
          <w:color w:val="000000"/>
          <w:sz w:val="24"/>
          <w:szCs w:val="24"/>
        </w:rPr>
        <w:t>。均不直接排入地表水环境，因此，不会对地表水环境质量产生影响。</w:t>
      </w:r>
    </w:p>
    <w:p>
      <w:pPr>
        <w:pStyle w:val="22"/>
        <w:numPr>
          <w:ilvl w:val="0"/>
          <w:numId w:val="0"/>
        </w:numPr>
        <w:ind w:firstLine="480" w:firstLineChars="200"/>
        <w:jc w:val="both"/>
        <w:rPr>
          <w:rFonts w:hint="eastAsia" w:ascii="Times New Roman" w:hAnsi="Times New Roman" w:cs="Times New Roman"/>
          <w:color w:val="000000"/>
          <w:sz w:val="24"/>
          <w:szCs w:val="24"/>
        </w:rPr>
      </w:pPr>
      <w:r>
        <w:rPr>
          <w:rFonts w:hint="eastAsia" w:ascii="Times New Roman" w:hAnsi="Times New Roman" w:cs="Times New Roman"/>
          <w:color w:val="000000"/>
          <w:sz w:val="24"/>
          <w:szCs w:val="24"/>
          <w:lang w:eastAsia="zh-CN"/>
        </w:rPr>
        <w:t>（</w:t>
      </w:r>
      <w:r>
        <w:rPr>
          <w:rFonts w:hint="eastAsia" w:ascii="Times New Roman" w:hAnsi="Times New Roman" w:cs="Times New Roman"/>
          <w:color w:val="000000"/>
          <w:sz w:val="24"/>
          <w:szCs w:val="24"/>
        </w:rPr>
        <w:t>3</w:t>
      </w:r>
      <w:r>
        <w:rPr>
          <w:rFonts w:hint="eastAsia" w:ascii="Times New Roman" w:hAnsi="Times New Roman" w:cs="Times New Roman"/>
          <w:color w:val="000000"/>
          <w:sz w:val="24"/>
          <w:szCs w:val="24"/>
          <w:lang w:eastAsia="zh-CN"/>
        </w:rPr>
        <w:t>）</w:t>
      </w:r>
      <w:r>
        <w:rPr>
          <w:rFonts w:hint="eastAsia" w:ascii="Times New Roman" w:hAnsi="Times New Roman" w:cs="Times New Roman"/>
          <w:color w:val="000000"/>
          <w:sz w:val="24"/>
          <w:szCs w:val="24"/>
        </w:rPr>
        <w:t>噪声</w:t>
      </w:r>
    </w:p>
    <w:p>
      <w:pPr>
        <w:pStyle w:val="22"/>
        <w:numPr>
          <w:ilvl w:val="0"/>
          <w:numId w:val="0"/>
        </w:numPr>
        <w:ind w:firstLine="480" w:firstLineChars="200"/>
        <w:jc w:val="both"/>
        <w:rPr>
          <w:rFonts w:hint="eastAsia" w:ascii="Times New Roman" w:hAnsi="Times New Roman" w:cs="Times New Roman"/>
          <w:color w:val="000000"/>
          <w:sz w:val="24"/>
          <w:szCs w:val="24"/>
          <w:lang w:val="en-US" w:eastAsia="zh-CN"/>
        </w:rPr>
      </w:pPr>
      <w:r>
        <w:rPr>
          <w:rFonts w:hint="eastAsia" w:ascii="Times New Roman" w:hAnsi="Times New Roman" w:cs="Times New Roman"/>
          <w:color w:val="000000"/>
          <w:sz w:val="24"/>
          <w:szCs w:val="24"/>
        </w:rPr>
        <w:t>建设项目对噪声源均采取了有效的治理措施，可确保边界噪声可满足《社会生活环境噪声排放标准》</w:t>
      </w:r>
      <w:r>
        <w:rPr>
          <w:rFonts w:hint="eastAsia" w:ascii="Times New Roman" w:hAnsi="Times New Roman" w:cs="Times New Roman"/>
          <w:color w:val="000000"/>
          <w:sz w:val="24"/>
          <w:szCs w:val="24"/>
          <w:lang w:eastAsia="zh-CN"/>
        </w:rPr>
        <w:t>（</w:t>
      </w:r>
      <w:r>
        <w:rPr>
          <w:rFonts w:hint="eastAsia" w:ascii="Times New Roman" w:hAnsi="Times New Roman" w:cs="Times New Roman"/>
          <w:color w:val="000000"/>
          <w:sz w:val="24"/>
          <w:szCs w:val="24"/>
        </w:rPr>
        <w:t>GB22337-2008</w:t>
      </w:r>
      <w:r>
        <w:rPr>
          <w:rFonts w:hint="eastAsia" w:ascii="Times New Roman" w:hAnsi="Times New Roman" w:cs="Times New Roman"/>
          <w:color w:val="000000"/>
          <w:sz w:val="24"/>
          <w:szCs w:val="24"/>
          <w:lang w:eastAsia="zh-CN"/>
        </w:rPr>
        <w:t>）</w:t>
      </w:r>
      <w:r>
        <w:rPr>
          <w:rFonts w:hint="eastAsia" w:ascii="Times New Roman" w:hAnsi="Times New Roman" w:cs="Times New Roman"/>
          <w:color w:val="000000"/>
          <w:sz w:val="24"/>
          <w:szCs w:val="24"/>
        </w:rPr>
        <w:t>2类标准要求。因此，不会对周围声</w:t>
      </w:r>
      <w:r>
        <w:rPr>
          <w:rFonts w:hint="eastAsia" w:ascii="Times New Roman" w:hAnsi="Times New Roman" w:cs="Times New Roman"/>
          <w:color w:val="000000"/>
          <w:sz w:val="24"/>
          <w:szCs w:val="24"/>
          <w:lang w:val="en-US" w:eastAsia="zh-CN"/>
        </w:rPr>
        <w:t>环境质量产生明显影响。</w:t>
      </w:r>
    </w:p>
    <w:p>
      <w:pPr>
        <w:pStyle w:val="22"/>
        <w:numPr>
          <w:ilvl w:val="0"/>
          <w:numId w:val="0"/>
        </w:numPr>
        <w:ind w:firstLine="480" w:firstLineChars="200"/>
        <w:jc w:val="both"/>
        <w:rPr>
          <w:rFonts w:hint="eastAsia" w:ascii="Times New Roman" w:hAnsi="Times New Roman" w:cs="Times New Roman"/>
          <w:color w:val="000000"/>
          <w:sz w:val="24"/>
          <w:szCs w:val="24"/>
          <w:lang w:val="en-US" w:eastAsia="zh-CN"/>
        </w:rPr>
      </w:pPr>
      <w:r>
        <w:rPr>
          <w:rFonts w:hint="eastAsia" w:ascii="Times New Roman" w:hAnsi="Times New Roman" w:cs="Times New Roman" w:eastAsiaTheme="minorEastAsia"/>
          <w:color w:val="000000"/>
          <w:kern w:val="0"/>
          <w:sz w:val="24"/>
          <w:szCs w:val="24"/>
          <w:lang w:val="en-US" w:eastAsia="zh-CN" w:bidi="ar-SA"/>
        </w:rPr>
        <w:t>（4）</w:t>
      </w:r>
      <w:r>
        <w:rPr>
          <w:rFonts w:hint="eastAsia" w:ascii="Times New Roman" w:hAnsi="Times New Roman" w:cs="Times New Roman"/>
          <w:color w:val="000000"/>
          <w:sz w:val="24"/>
          <w:szCs w:val="24"/>
          <w:lang w:val="en-US" w:eastAsia="zh-CN"/>
        </w:rPr>
        <w:t>固体废弃物</w:t>
      </w:r>
    </w:p>
    <w:p>
      <w:pPr>
        <w:pStyle w:val="22"/>
        <w:numPr>
          <w:ilvl w:val="0"/>
          <w:numId w:val="0"/>
        </w:numPr>
        <w:ind w:firstLine="480" w:firstLineChars="200"/>
        <w:jc w:val="both"/>
        <w:rPr>
          <w:rFonts w:ascii="Times New Roman" w:hAnsi="Times New Roman" w:cs="Times New Roman"/>
          <w:color w:val="000000"/>
          <w:sz w:val="32"/>
          <w:szCs w:val="32"/>
        </w:rPr>
      </w:pPr>
      <w:r>
        <w:rPr>
          <w:rFonts w:hint="eastAsia" w:ascii="Times New Roman" w:hAnsi="Times New Roman" w:cs="Times New Roman"/>
          <w:color w:val="000000"/>
          <w:sz w:val="24"/>
          <w:szCs w:val="24"/>
        </w:rPr>
        <w:t>建设项目产生的生活垃圾由物业派专人定时收集、清运，统一运至垃圾填埋厂集中处理。固体废物得到妥善处理，不外排环境。因此，不会对周围环境产生明显影响。</w:t>
      </w:r>
      <w:r>
        <w:rPr>
          <w:rFonts w:ascii="Times New Roman" w:hAnsi="Times New Roman" w:cs="Times New Roman"/>
          <w:color w:val="000000"/>
          <w:sz w:val="32"/>
          <w:szCs w:val="32"/>
        </w:rPr>
        <w:br w:type="page"/>
      </w:r>
    </w:p>
    <w:bookmarkEnd w:id="27"/>
    <w:p>
      <w:pPr>
        <w:numPr>
          <w:ilvl w:val="0"/>
          <w:numId w:val="0"/>
        </w:numPr>
        <w:rPr>
          <w:rFonts w:hint="eastAsia" w:ascii="Times New Roman" w:hAnsi="Times New Roman" w:cs="Times New Roman"/>
          <w:b/>
          <w:bCs/>
          <w:color w:val="000000"/>
          <w:sz w:val="32"/>
          <w:szCs w:val="32"/>
          <w:lang w:val="en-US" w:eastAsia="zh-CN"/>
        </w:rPr>
      </w:pPr>
      <w:bookmarkStart w:id="28" w:name="_Toc24793"/>
      <w:bookmarkStart w:id="29" w:name="_Toc2512_WPSOffice_Level2"/>
      <w:bookmarkStart w:id="30" w:name="_Toc31450"/>
      <w:bookmarkStart w:id="31" w:name="_Toc5417"/>
      <w:r>
        <w:rPr>
          <w:rFonts w:hint="eastAsia" w:ascii="Times New Roman" w:hAnsi="Times New Roman" w:cs="Times New Roman" w:eastAsiaTheme="minorEastAsia"/>
          <w:b/>
          <w:bCs/>
          <w:color w:val="000000"/>
          <w:kern w:val="2"/>
          <w:sz w:val="32"/>
          <w:szCs w:val="32"/>
          <w:lang w:val="en-US" w:eastAsia="zh-CN" w:bidi="ar-SA"/>
        </w:rPr>
        <w:t>5、</w:t>
      </w:r>
      <w:r>
        <w:rPr>
          <w:rFonts w:hint="eastAsia" w:ascii="Times New Roman" w:hAnsi="Times New Roman" w:cs="Times New Roman"/>
          <w:b/>
          <w:bCs/>
          <w:color w:val="000000"/>
          <w:sz w:val="32"/>
          <w:szCs w:val="32"/>
          <w:lang w:val="en-US" w:eastAsia="zh-CN"/>
        </w:rPr>
        <w:t>验收执行标准和分析方法</w:t>
      </w:r>
    </w:p>
    <w:p>
      <w:pPr>
        <w:numPr>
          <w:ilvl w:val="0"/>
          <w:numId w:val="0"/>
        </w:numPr>
        <w:rPr>
          <w:rFonts w:hint="eastAsia" w:ascii="Times New Roman" w:hAnsi="Times New Roman" w:cs="Times New Roman"/>
          <w:b/>
          <w:bCs/>
          <w:color w:val="000000"/>
          <w:sz w:val="28"/>
          <w:szCs w:val="28"/>
          <w:lang w:val="en-US" w:eastAsia="zh-CN"/>
        </w:rPr>
      </w:pPr>
      <w:r>
        <w:rPr>
          <w:rFonts w:hint="eastAsia" w:ascii="Times New Roman" w:hAnsi="Times New Roman" w:cs="Times New Roman"/>
          <w:b/>
          <w:bCs/>
          <w:color w:val="000000"/>
          <w:sz w:val="28"/>
          <w:szCs w:val="28"/>
          <w:lang w:val="en-US" w:eastAsia="zh-CN"/>
        </w:rPr>
        <w:t>5.1 验收监测执行的标准</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cs="Times New Roman"/>
          <w:b w:val="0"/>
          <w:bCs w:val="0"/>
          <w:color w:val="000000"/>
          <w:sz w:val="24"/>
          <w:szCs w:val="24"/>
        </w:rPr>
      </w:pPr>
      <w:r>
        <w:rPr>
          <w:rFonts w:hint="eastAsia" w:ascii="Times New Roman" w:hAnsi="Times New Roman" w:cs="Times New Roman"/>
          <w:b w:val="0"/>
          <w:bCs w:val="0"/>
          <w:color w:val="000000"/>
          <w:sz w:val="24"/>
          <w:szCs w:val="24"/>
          <w:lang w:eastAsia="zh-CN"/>
        </w:rPr>
        <w:t>（</w:t>
      </w:r>
      <w:r>
        <w:rPr>
          <w:rFonts w:hint="eastAsia" w:ascii="Times New Roman" w:hAnsi="Times New Roman" w:cs="Times New Roman"/>
          <w:b w:val="0"/>
          <w:bCs w:val="0"/>
          <w:color w:val="000000"/>
          <w:sz w:val="24"/>
          <w:szCs w:val="24"/>
        </w:rPr>
        <w:t>1</w:t>
      </w:r>
      <w:r>
        <w:rPr>
          <w:rFonts w:hint="eastAsia" w:ascii="Times New Roman" w:hAnsi="Times New Roman" w:cs="Times New Roman"/>
          <w:b w:val="0"/>
          <w:bCs w:val="0"/>
          <w:color w:val="000000"/>
          <w:sz w:val="24"/>
          <w:szCs w:val="24"/>
          <w:lang w:eastAsia="zh-CN"/>
        </w:rPr>
        <w:t>）</w:t>
      </w:r>
      <w:r>
        <w:rPr>
          <w:rFonts w:hint="eastAsia" w:ascii="Times New Roman" w:hAnsi="Times New Roman" w:cs="Times New Roman"/>
          <w:b w:val="0"/>
          <w:bCs w:val="0"/>
          <w:color w:val="000000"/>
          <w:sz w:val="24"/>
          <w:szCs w:val="24"/>
        </w:rPr>
        <w:t>废水执行《污水综合排放标准》</w:t>
      </w:r>
      <w:r>
        <w:rPr>
          <w:rFonts w:hint="eastAsia" w:ascii="Times New Roman" w:hAnsi="Times New Roman" w:cs="Times New Roman"/>
          <w:b w:val="0"/>
          <w:bCs w:val="0"/>
          <w:color w:val="000000"/>
          <w:sz w:val="24"/>
          <w:szCs w:val="24"/>
          <w:lang w:eastAsia="zh-CN"/>
        </w:rPr>
        <w:t>（</w:t>
      </w:r>
      <w:r>
        <w:rPr>
          <w:rFonts w:hint="eastAsia" w:ascii="Times New Roman" w:hAnsi="Times New Roman" w:cs="Times New Roman"/>
          <w:b w:val="0"/>
          <w:bCs w:val="0"/>
          <w:color w:val="000000"/>
          <w:sz w:val="24"/>
          <w:szCs w:val="24"/>
        </w:rPr>
        <w:t>GB8978-1996</w:t>
      </w:r>
      <w:r>
        <w:rPr>
          <w:rFonts w:hint="eastAsia" w:ascii="Times New Roman" w:hAnsi="Times New Roman" w:cs="Times New Roman"/>
          <w:b w:val="0"/>
          <w:bCs w:val="0"/>
          <w:color w:val="000000"/>
          <w:sz w:val="24"/>
          <w:szCs w:val="24"/>
          <w:lang w:eastAsia="zh-CN"/>
        </w:rPr>
        <w:t>）</w:t>
      </w:r>
      <w:r>
        <w:rPr>
          <w:rFonts w:hint="eastAsia" w:ascii="Times New Roman" w:hAnsi="Times New Roman" w:cs="Times New Roman"/>
          <w:b w:val="0"/>
          <w:bCs w:val="0"/>
          <w:color w:val="000000"/>
          <w:sz w:val="24"/>
          <w:szCs w:val="24"/>
        </w:rPr>
        <w:t>表4中三级标准，标准值如下：</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0" w:firstLineChars="0"/>
        <w:jc w:val="center"/>
        <w:textAlignment w:val="auto"/>
        <w:rPr>
          <w:rFonts w:hint="eastAsia" w:ascii="Times New Roman" w:hAnsi="Times New Roman" w:cs="Times New Roman"/>
          <w:b/>
          <w:bCs/>
          <w:color w:val="000000"/>
          <w:sz w:val="24"/>
          <w:szCs w:val="24"/>
          <w:lang w:val="en-US" w:eastAsia="zh-CN"/>
        </w:rPr>
      </w:pPr>
      <w:r>
        <w:rPr>
          <w:rFonts w:hint="eastAsia" w:ascii="Times New Roman" w:hAnsi="Times New Roman" w:cs="Times New Roman"/>
          <w:b/>
          <w:bCs/>
          <w:color w:val="000000"/>
          <w:sz w:val="24"/>
          <w:szCs w:val="24"/>
          <w:lang w:val="en-US" w:eastAsia="zh-CN"/>
        </w:rPr>
        <w:t>表5-1污水综合排放标准  单位mg/L（pH无纲量）</w:t>
      </w:r>
    </w:p>
    <w:tbl>
      <w:tblPr>
        <w:tblStyle w:val="1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48"/>
        <w:gridCol w:w="2094"/>
        <w:gridCol w:w="2287"/>
        <w:gridCol w:w="22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48" w:type="dxa"/>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eastAsiaTheme="minorEastAsia"/>
                <w:b w:val="0"/>
                <w:bCs w:val="0"/>
                <w:color w:val="000000"/>
                <w:sz w:val="21"/>
                <w:szCs w:val="21"/>
                <w:vertAlign w:val="baseline"/>
                <w:lang w:val="en-US" w:eastAsia="zh-CN"/>
              </w:rPr>
            </w:pPr>
            <w:r>
              <w:rPr>
                <w:rFonts w:hint="default" w:ascii="Times New Roman" w:hAnsi="Times New Roman" w:cs="Times New Roman"/>
                <w:b w:val="0"/>
                <w:bCs w:val="0"/>
                <w:color w:val="000000"/>
                <w:sz w:val="21"/>
                <w:szCs w:val="21"/>
                <w:vertAlign w:val="baseline"/>
                <w:lang w:val="en-US" w:eastAsia="zh-CN"/>
              </w:rPr>
              <w:t>序号</w:t>
            </w:r>
          </w:p>
        </w:tc>
        <w:tc>
          <w:tcPr>
            <w:tcW w:w="2094" w:type="dxa"/>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eastAsiaTheme="minorEastAsia"/>
                <w:b w:val="0"/>
                <w:bCs w:val="0"/>
                <w:color w:val="000000"/>
                <w:sz w:val="21"/>
                <w:szCs w:val="21"/>
                <w:vertAlign w:val="baseline"/>
                <w:lang w:val="en-US" w:eastAsia="zh-CN"/>
              </w:rPr>
            </w:pPr>
            <w:r>
              <w:rPr>
                <w:rFonts w:hint="default" w:ascii="Times New Roman" w:hAnsi="Times New Roman" w:cs="Times New Roman"/>
                <w:b w:val="0"/>
                <w:bCs w:val="0"/>
                <w:color w:val="000000"/>
                <w:sz w:val="21"/>
                <w:szCs w:val="21"/>
                <w:vertAlign w:val="baseline"/>
                <w:lang w:val="en-US" w:eastAsia="zh-CN"/>
              </w:rPr>
              <w:t>污染物</w:t>
            </w:r>
          </w:p>
        </w:tc>
        <w:tc>
          <w:tcPr>
            <w:tcW w:w="2287" w:type="dxa"/>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eastAsiaTheme="minorEastAsia"/>
                <w:b w:val="0"/>
                <w:bCs w:val="0"/>
                <w:color w:val="000000"/>
                <w:sz w:val="21"/>
                <w:szCs w:val="21"/>
                <w:vertAlign w:val="baseline"/>
                <w:lang w:val="en-US" w:eastAsia="zh-CN"/>
              </w:rPr>
            </w:pPr>
            <w:r>
              <w:rPr>
                <w:rFonts w:hint="default" w:ascii="Times New Roman" w:hAnsi="Times New Roman" w:cs="Times New Roman"/>
                <w:b w:val="0"/>
                <w:bCs w:val="0"/>
                <w:color w:val="000000"/>
                <w:sz w:val="21"/>
                <w:szCs w:val="21"/>
                <w:vertAlign w:val="baseline"/>
                <w:lang w:val="en-US" w:eastAsia="zh-CN"/>
              </w:rPr>
              <w:t>单位</w:t>
            </w:r>
          </w:p>
        </w:tc>
        <w:tc>
          <w:tcPr>
            <w:tcW w:w="2293" w:type="dxa"/>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eastAsiaTheme="minorEastAsia"/>
                <w:b w:val="0"/>
                <w:bCs w:val="0"/>
                <w:color w:val="000000"/>
                <w:sz w:val="21"/>
                <w:szCs w:val="21"/>
                <w:vertAlign w:val="baseline"/>
                <w:lang w:val="en-US" w:eastAsia="zh-CN"/>
              </w:rPr>
            </w:pPr>
            <w:r>
              <w:rPr>
                <w:rFonts w:hint="default" w:ascii="Times New Roman" w:hAnsi="Times New Roman" w:cs="Times New Roman"/>
                <w:b w:val="0"/>
                <w:bCs w:val="0"/>
                <w:color w:val="000000"/>
                <w:sz w:val="21"/>
                <w:szCs w:val="21"/>
                <w:vertAlign w:val="baseline"/>
                <w:lang w:val="en-US" w:eastAsia="zh-CN"/>
              </w:rPr>
              <w:t>标准值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48" w:type="dxa"/>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eastAsiaTheme="minorEastAsia"/>
                <w:b w:val="0"/>
                <w:bCs w:val="0"/>
                <w:color w:val="000000"/>
                <w:sz w:val="21"/>
                <w:szCs w:val="21"/>
                <w:vertAlign w:val="baseline"/>
                <w:lang w:val="en-US" w:eastAsia="zh-CN"/>
              </w:rPr>
            </w:pPr>
            <w:r>
              <w:rPr>
                <w:rFonts w:hint="default" w:ascii="Times New Roman" w:hAnsi="Times New Roman" w:cs="Times New Roman"/>
                <w:b w:val="0"/>
                <w:bCs w:val="0"/>
                <w:color w:val="000000"/>
                <w:sz w:val="21"/>
                <w:szCs w:val="21"/>
                <w:vertAlign w:val="baseline"/>
                <w:lang w:val="en-US" w:eastAsia="zh-CN"/>
              </w:rPr>
              <w:t>1</w:t>
            </w:r>
          </w:p>
        </w:tc>
        <w:tc>
          <w:tcPr>
            <w:tcW w:w="2094" w:type="dxa"/>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b w:val="0"/>
                <w:bCs w:val="0"/>
                <w:sz w:val="21"/>
                <w:szCs w:val="21"/>
                <w:lang w:val="en-US" w:eastAsia="zh-CN"/>
              </w:rPr>
            </w:pPr>
            <w:r>
              <w:rPr>
                <w:rFonts w:hint="default" w:ascii="Times New Roman" w:hAnsi="Times New Roman" w:cs="Times New Roman"/>
                <w:b w:val="0"/>
                <w:bCs w:val="0"/>
                <w:sz w:val="21"/>
                <w:szCs w:val="21"/>
                <w:lang w:val="en-US" w:eastAsia="zh-CN"/>
              </w:rPr>
              <w:t>pH</w:t>
            </w:r>
          </w:p>
        </w:tc>
        <w:tc>
          <w:tcPr>
            <w:tcW w:w="2287" w:type="dxa"/>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b w:val="0"/>
                <w:bCs w:val="0"/>
                <w:color w:val="000000"/>
                <w:sz w:val="21"/>
                <w:szCs w:val="21"/>
                <w:vertAlign w:val="baseline"/>
              </w:rPr>
            </w:pPr>
          </w:p>
        </w:tc>
        <w:tc>
          <w:tcPr>
            <w:tcW w:w="2293" w:type="dxa"/>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eastAsiaTheme="minorEastAsia"/>
                <w:b w:val="0"/>
                <w:bCs w:val="0"/>
                <w:color w:val="000000"/>
                <w:sz w:val="21"/>
                <w:szCs w:val="21"/>
                <w:vertAlign w:val="baseline"/>
                <w:lang w:val="en-US" w:eastAsia="zh-CN"/>
              </w:rPr>
            </w:pPr>
            <w:r>
              <w:rPr>
                <w:rFonts w:hint="default" w:ascii="Times New Roman" w:hAnsi="Times New Roman" w:cs="Times New Roman"/>
                <w:b w:val="0"/>
                <w:bCs w:val="0"/>
                <w:color w:val="000000"/>
                <w:sz w:val="21"/>
                <w:szCs w:val="21"/>
                <w:vertAlign w:val="baseline"/>
                <w:lang w:val="en-US" w:eastAsia="zh-CN"/>
              </w:rPr>
              <w:t>6-9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48" w:type="dxa"/>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eastAsiaTheme="minorEastAsia"/>
                <w:b w:val="0"/>
                <w:bCs w:val="0"/>
                <w:color w:val="000000"/>
                <w:sz w:val="21"/>
                <w:szCs w:val="21"/>
                <w:vertAlign w:val="baseline"/>
                <w:lang w:val="en-US" w:eastAsia="zh-CN"/>
              </w:rPr>
            </w:pPr>
            <w:r>
              <w:rPr>
                <w:rFonts w:hint="default" w:ascii="Times New Roman" w:hAnsi="Times New Roman" w:cs="Times New Roman"/>
                <w:b w:val="0"/>
                <w:bCs w:val="0"/>
                <w:color w:val="000000"/>
                <w:sz w:val="21"/>
                <w:szCs w:val="21"/>
                <w:vertAlign w:val="baseline"/>
                <w:lang w:val="en-US" w:eastAsia="zh-CN"/>
              </w:rPr>
              <w:t>2</w:t>
            </w:r>
          </w:p>
        </w:tc>
        <w:tc>
          <w:tcPr>
            <w:tcW w:w="2094" w:type="dxa"/>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eastAsiaTheme="minorEastAsia"/>
                <w:b w:val="0"/>
                <w:bCs w:val="0"/>
                <w:color w:val="000000"/>
                <w:sz w:val="21"/>
                <w:szCs w:val="21"/>
                <w:vertAlign w:val="baseline"/>
                <w:lang w:val="en-US" w:eastAsia="zh-CN"/>
              </w:rPr>
            </w:pPr>
            <w:r>
              <w:rPr>
                <w:rFonts w:hint="default" w:ascii="Times New Roman" w:hAnsi="Times New Roman" w:cs="Times New Roman"/>
                <w:b w:val="0"/>
                <w:bCs w:val="0"/>
                <w:color w:val="000000"/>
                <w:sz w:val="21"/>
                <w:szCs w:val="21"/>
                <w:vertAlign w:val="baseline"/>
                <w:lang w:val="en-US" w:eastAsia="zh-CN"/>
              </w:rPr>
              <w:t>SS</w:t>
            </w:r>
          </w:p>
        </w:tc>
        <w:tc>
          <w:tcPr>
            <w:tcW w:w="2287" w:type="dxa"/>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b w:val="0"/>
                <w:bCs w:val="0"/>
                <w:sz w:val="21"/>
                <w:szCs w:val="21"/>
                <w:lang w:val="en-US" w:eastAsia="zh-CN"/>
              </w:rPr>
            </w:pPr>
            <w:r>
              <w:rPr>
                <w:rFonts w:hint="default" w:ascii="Times New Roman" w:hAnsi="Times New Roman" w:cs="Times New Roman"/>
                <w:b w:val="0"/>
                <w:bCs w:val="0"/>
                <w:color w:val="000000"/>
                <w:sz w:val="21"/>
                <w:szCs w:val="21"/>
                <w:vertAlign w:val="baseline"/>
                <w:lang w:val="en-US" w:eastAsia="zh-CN"/>
              </w:rPr>
              <w:t>mg/L</w:t>
            </w:r>
          </w:p>
        </w:tc>
        <w:tc>
          <w:tcPr>
            <w:tcW w:w="2293" w:type="dxa"/>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eastAsiaTheme="minorEastAsia"/>
                <w:b w:val="0"/>
                <w:bCs w:val="0"/>
                <w:color w:val="000000"/>
                <w:sz w:val="21"/>
                <w:szCs w:val="21"/>
                <w:vertAlign w:val="baseline"/>
                <w:lang w:val="en-US" w:eastAsia="zh-CN"/>
              </w:rPr>
            </w:pPr>
            <w:r>
              <w:rPr>
                <w:rFonts w:hint="default" w:ascii="Times New Roman" w:hAnsi="Times New Roman" w:cs="Times New Roman"/>
                <w:b w:val="0"/>
                <w:bCs w:val="0"/>
                <w:color w:val="000000"/>
                <w:sz w:val="21"/>
                <w:szCs w:val="21"/>
                <w:vertAlign w:val="baseline"/>
                <w:lang w:val="en-US" w:eastAsia="zh-CN"/>
              </w:rPr>
              <w:t>400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48" w:type="dxa"/>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eastAsiaTheme="minorEastAsia"/>
                <w:b w:val="0"/>
                <w:bCs w:val="0"/>
                <w:color w:val="000000"/>
                <w:sz w:val="21"/>
                <w:szCs w:val="21"/>
                <w:vertAlign w:val="baseline"/>
                <w:lang w:val="en-US" w:eastAsia="zh-CN"/>
              </w:rPr>
            </w:pPr>
            <w:r>
              <w:rPr>
                <w:rFonts w:hint="default" w:ascii="Times New Roman" w:hAnsi="Times New Roman" w:cs="Times New Roman"/>
                <w:b w:val="0"/>
                <w:bCs w:val="0"/>
                <w:color w:val="000000"/>
                <w:sz w:val="21"/>
                <w:szCs w:val="21"/>
                <w:vertAlign w:val="baseline"/>
                <w:lang w:val="en-US" w:eastAsia="zh-CN"/>
              </w:rPr>
              <w:t>3</w:t>
            </w:r>
          </w:p>
        </w:tc>
        <w:tc>
          <w:tcPr>
            <w:tcW w:w="2094" w:type="dxa"/>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eastAsiaTheme="minorEastAsia"/>
                <w:b w:val="0"/>
                <w:bCs w:val="0"/>
                <w:color w:val="000000"/>
                <w:sz w:val="21"/>
                <w:szCs w:val="21"/>
                <w:vertAlign w:val="baseline"/>
                <w:lang w:val="en-US" w:eastAsia="zh-CN"/>
              </w:rPr>
            </w:pPr>
            <w:r>
              <w:rPr>
                <w:rFonts w:hint="default" w:ascii="Times New Roman" w:hAnsi="Times New Roman" w:cs="Times New Roman"/>
                <w:b w:val="0"/>
                <w:bCs w:val="0"/>
                <w:color w:val="000000"/>
                <w:sz w:val="21"/>
                <w:szCs w:val="21"/>
                <w:vertAlign w:val="baseline"/>
                <w:lang w:val="en-US" w:eastAsia="zh-CN"/>
              </w:rPr>
              <w:t>COD</w:t>
            </w:r>
          </w:p>
        </w:tc>
        <w:tc>
          <w:tcPr>
            <w:tcW w:w="2287" w:type="dxa"/>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b w:val="0"/>
                <w:bCs w:val="0"/>
                <w:color w:val="000000"/>
                <w:sz w:val="21"/>
                <w:szCs w:val="21"/>
                <w:vertAlign w:val="baseline"/>
              </w:rPr>
            </w:pPr>
            <w:r>
              <w:rPr>
                <w:rFonts w:hint="default" w:ascii="Times New Roman" w:hAnsi="Times New Roman" w:cs="Times New Roman"/>
                <w:b w:val="0"/>
                <w:bCs w:val="0"/>
                <w:color w:val="000000"/>
                <w:sz w:val="21"/>
                <w:szCs w:val="21"/>
                <w:vertAlign w:val="baseline"/>
                <w:lang w:val="en-US" w:eastAsia="zh-CN"/>
              </w:rPr>
              <w:t>mg/L</w:t>
            </w:r>
          </w:p>
        </w:tc>
        <w:tc>
          <w:tcPr>
            <w:tcW w:w="2293" w:type="dxa"/>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eastAsiaTheme="minorEastAsia"/>
                <w:b w:val="0"/>
                <w:bCs w:val="0"/>
                <w:color w:val="000000"/>
                <w:sz w:val="21"/>
                <w:szCs w:val="21"/>
                <w:vertAlign w:val="baseline"/>
                <w:lang w:val="en-US" w:eastAsia="zh-CN"/>
              </w:rPr>
            </w:pPr>
            <w:r>
              <w:rPr>
                <w:rFonts w:hint="default" w:ascii="Times New Roman" w:hAnsi="Times New Roman" w:cs="Times New Roman"/>
                <w:b w:val="0"/>
                <w:bCs w:val="0"/>
                <w:color w:val="000000"/>
                <w:sz w:val="21"/>
                <w:szCs w:val="21"/>
                <w:vertAlign w:val="baseline"/>
                <w:lang w:val="en-US" w:eastAsia="zh-CN"/>
              </w:rPr>
              <w:t>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48" w:type="dxa"/>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eastAsiaTheme="minorEastAsia"/>
                <w:b w:val="0"/>
                <w:bCs w:val="0"/>
                <w:color w:val="000000"/>
                <w:sz w:val="21"/>
                <w:szCs w:val="21"/>
                <w:vertAlign w:val="baseline"/>
                <w:lang w:val="en-US" w:eastAsia="zh-CN"/>
              </w:rPr>
            </w:pPr>
            <w:r>
              <w:rPr>
                <w:rFonts w:hint="default" w:ascii="Times New Roman" w:hAnsi="Times New Roman" w:cs="Times New Roman"/>
                <w:b w:val="0"/>
                <w:bCs w:val="0"/>
                <w:color w:val="000000"/>
                <w:sz w:val="21"/>
                <w:szCs w:val="21"/>
                <w:vertAlign w:val="baseline"/>
                <w:lang w:val="en-US" w:eastAsia="zh-CN"/>
              </w:rPr>
              <w:t>4</w:t>
            </w:r>
          </w:p>
        </w:tc>
        <w:tc>
          <w:tcPr>
            <w:tcW w:w="2094" w:type="dxa"/>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eastAsiaTheme="minorEastAsia"/>
                <w:b w:val="0"/>
                <w:bCs w:val="0"/>
                <w:color w:val="000000"/>
                <w:sz w:val="21"/>
                <w:szCs w:val="21"/>
                <w:vertAlign w:val="baseline"/>
                <w:lang w:val="en-US" w:eastAsia="zh-CN"/>
              </w:rPr>
            </w:pPr>
            <w:r>
              <w:rPr>
                <w:rFonts w:hint="default" w:ascii="Times New Roman" w:hAnsi="Times New Roman" w:cs="Times New Roman"/>
                <w:b w:val="0"/>
                <w:bCs w:val="0"/>
                <w:color w:val="000000"/>
                <w:sz w:val="21"/>
                <w:szCs w:val="21"/>
                <w:vertAlign w:val="baseline"/>
                <w:lang w:val="en-US" w:eastAsia="zh-CN"/>
              </w:rPr>
              <w:t>NH</w:t>
            </w:r>
            <w:r>
              <w:rPr>
                <w:rFonts w:hint="default" w:ascii="Times New Roman" w:hAnsi="Times New Roman" w:cs="Times New Roman"/>
                <w:b w:val="0"/>
                <w:bCs w:val="0"/>
                <w:color w:val="000000"/>
                <w:sz w:val="21"/>
                <w:szCs w:val="21"/>
                <w:vertAlign w:val="subscript"/>
                <w:lang w:val="en-US" w:eastAsia="zh-CN"/>
              </w:rPr>
              <w:t>3</w:t>
            </w:r>
            <w:r>
              <w:rPr>
                <w:rFonts w:hint="default" w:ascii="Times New Roman" w:hAnsi="Times New Roman" w:cs="Times New Roman"/>
                <w:b w:val="0"/>
                <w:bCs w:val="0"/>
                <w:color w:val="000000"/>
                <w:sz w:val="21"/>
                <w:szCs w:val="21"/>
                <w:vertAlign w:val="baseline"/>
                <w:lang w:val="en-US" w:eastAsia="zh-CN"/>
              </w:rPr>
              <w:t>-N</w:t>
            </w:r>
          </w:p>
        </w:tc>
        <w:tc>
          <w:tcPr>
            <w:tcW w:w="2287" w:type="dxa"/>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b w:val="0"/>
                <w:bCs w:val="0"/>
                <w:color w:val="000000"/>
                <w:sz w:val="21"/>
                <w:szCs w:val="21"/>
                <w:vertAlign w:val="baseline"/>
              </w:rPr>
            </w:pPr>
            <w:r>
              <w:rPr>
                <w:rFonts w:hint="default" w:ascii="Times New Roman" w:hAnsi="Times New Roman" w:cs="Times New Roman"/>
                <w:b w:val="0"/>
                <w:bCs w:val="0"/>
                <w:color w:val="000000"/>
                <w:sz w:val="21"/>
                <w:szCs w:val="21"/>
                <w:vertAlign w:val="baseline"/>
                <w:lang w:val="en-US" w:eastAsia="zh-CN"/>
              </w:rPr>
              <w:t>mg/L</w:t>
            </w:r>
          </w:p>
        </w:tc>
        <w:tc>
          <w:tcPr>
            <w:tcW w:w="2293" w:type="dxa"/>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eastAsiaTheme="minorEastAsia"/>
                <w:b w:val="0"/>
                <w:bCs w:val="0"/>
                <w:color w:val="000000"/>
                <w:sz w:val="21"/>
                <w:szCs w:val="21"/>
                <w:vertAlign w:val="baseline"/>
                <w:lang w:val="en-US" w:eastAsia="zh-CN"/>
              </w:rPr>
            </w:pPr>
            <w:r>
              <w:rPr>
                <w:rFonts w:hint="default" w:ascii="Times New Roman" w:hAnsi="Times New Roman" w:cs="Times New Roman"/>
                <w:b w:val="0"/>
                <w:bCs w:val="0"/>
                <w:color w:val="000000"/>
                <w:sz w:val="21"/>
                <w:szCs w:val="21"/>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48" w:type="dxa"/>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eastAsiaTheme="minorEastAsia"/>
                <w:b w:val="0"/>
                <w:bCs w:val="0"/>
                <w:color w:val="000000"/>
                <w:sz w:val="21"/>
                <w:szCs w:val="21"/>
                <w:vertAlign w:val="baseline"/>
                <w:lang w:val="en-US" w:eastAsia="zh-CN"/>
              </w:rPr>
            </w:pPr>
            <w:r>
              <w:rPr>
                <w:rFonts w:hint="default" w:ascii="Times New Roman" w:hAnsi="Times New Roman" w:cs="Times New Roman"/>
                <w:b w:val="0"/>
                <w:bCs w:val="0"/>
                <w:color w:val="000000"/>
                <w:sz w:val="21"/>
                <w:szCs w:val="21"/>
                <w:vertAlign w:val="baseline"/>
                <w:lang w:val="en-US" w:eastAsia="zh-CN"/>
              </w:rPr>
              <w:t>5</w:t>
            </w:r>
          </w:p>
        </w:tc>
        <w:tc>
          <w:tcPr>
            <w:tcW w:w="2094" w:type="dxa"/>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eastAsiaTheme="minorEastAsia"/>
                <w:b w:val="0"/>
                <w:bCs w:val="0"/>
                <w:color w:val="000000"/>
                <w:sz w:val="21"/>
                <w:szCs w:val="21"/>
                <w:vertAlign w:val="baseline"/>
                <w:lang w:val="en-US" w:eastAsia="zh-CN"/>
              </w:rPr>
            </w:pPr>
            <w:r>
              <w:rPr>
                <w:rFonts w:hint="default" w:ascii="Times New Roman" w:hAnsi="Times New Roman" w:cs="Times New Roman"/>
                <w:b w:val="0"/>
                <w:bCs w:val="0"/>
                <w:color w:val="000000"/>
                <w:sz w:val="21"/>
                <w:szCs w:val="21"/>
                <w:vertAlign w:val="baseline"/>
                <w:lang w:val="en-US" w:eastAsia="zh-CN"/>
              </w:rPr>
              <w:t>BOD</w:t>
            </w:r>
            <w:r>
              <w:rPr>
                <w:rFonts w:hint="default" w:ascii="Times New Roman" w:hAnsi="Times New Roman" w:cs="Times New Roman"/>
                <w:b w:val="0"/>
                <w:bCs w:val="0"/>
                <w:color w:val="000000"/>
                <w:sz w:val="21"/>
                <w:szCs w:val="21"/>
                <w:vertAlign w:val="subscript"/>
                <w:lang w:val="en-US" w:eastAsia="zh-CN"/>
              </w:rPr>
              <w:t>5</w:t>
            </w:r>
          </w:p>
        </w:tc>
        <w:tc>
          <w:tcPr>
            <w:tcW w:w="2287" w:type="dxa"/>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b w:val="0"/>
                <w:bCs w:val="0"/>
                <w:color w:val="000000"/>
                <w:sz w:val="21"/>
                <w:szCs w:val="21"/>
                <w:vertAlign w:val="baseline"/>
              </w:rPr>
            </w:pPr>
            <w:r>
              <w:rPr>
                <w:rFonts w:hint="default" w:ascii="Times New Roman" w:hAnsi="Times New Roman" w:cs="Times New Roman"/>
                <w:b w:val="0"/>
                <w:bCs w:val="0"/>
                <w:color w:val="000000"/>
                <w:sz w:val="21"/>
                <w:szCs w:val="21"/>
                <w:vertAlign w:val="baseline"/>
                <w:lang w:val="en-US" w:eastAsia="zh-CN"/>
              </w:rPr>
              <w:t>mg/L</w:t>
            </w:r>
          </w:p>
        </w:tc>
        <w:tc>
          <w:tcPr>
            <w:tcW w:w="2293" w:type="dxa"/>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eastAsiaTheme="minorEastAsia"/>
                <w:b w:val="0"/>
                <w:bCs w:val="0"/>
                <w:color w:val="000000"/>
                <w:sz w:val="21"/>
                <w:szCs w:val="21"/>
                <w:vertAlign w:val="baseline"/>
                <w:lang w:val="en-US" w:eastAsia="zh-CN"/>
              </w:rPr>
            </w:pPr>
            <w:r>
              <w:rPr>
                <w:rFonts w:hint="default" w:ascii="Times New Roman" w:hAnsi="Times New Roman" w:cs="Times New Roman"/>
                <w:b w:val="0"/>
                <w:bCs w:val="0"/>
                <w:color w:val="000000"/>
                <w:sz w:val="21"/>
                <w:szCs w:val="21"/>
                <w:vertAlign w:val="baseline"/>
                <w:lang w:val="en-US" w:eastAsia="zh-CN"/>
              </w:rPr>
              <w:t>300</w:t>
            </w:r>
          </w:p>
        </w:tc>
      </w:tr>
    </w:tbl>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eastAsia" w:ascii="Times New Roman" w:hAnsi="Times New Roman" w:cs="Times New Roman"/>
          <w:b w:val="0"/>
          <w:bCs w:val="0"/>
          <w:color w:val="000000"/>
          <w:sz w:val="24"/>
          <w:szCs w:val="24"/>
          <w:lang w:val="en-US" w:eastAsia="zh-CN"/>
        </w:rPr>
      </w:pPr>
      <w:r>
        <w:rPr>
          <w:rFonts w:hint="eastAsia" w:ascii="Times New Roman" w:hAnsi="Times New Roman" w:cs="Times New Roman" w:eastAsiaTheme="minorEastAsia"/>
          <w:b w:val="0"/>
          <w:bCs w:val="0"/>
          <w:color w:val="000000"/>
          <w:kern w:val="2"/>
          <w:sz w:val="24"/>
          <w:szCs w:val="24"/>
          <w:lang w:val="en-US" w:eastAsia="zh-CN" w:bidi="ar-SA"/>
        </w:rPr>
        <w:t>（2）</w:t>
      </w:r>
      <w:r>
        <w:rPr>
          <w:rFonts w:hint="eastAsia" w:ascii="Times New Roman" w:hAnsi="Times New Roman" w:cs="Times New Roman"/>
          <w:b w:val="0"/>
          <w:bCs w:val="0"/>
          <w:color w:val="000000"/>
          <w:sz w:val="24"/>
          <w:szCs w:val="24"/>
          <w:lang w:val="en-US" w:eastAsia="zh-CN"/>
        </w:rPr>
        <w:t>噪声执行《社会生活环境噪声排放标准》（GB22337-2008）表1中2类标准，标准值如下：</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ascii="Times New Roman" w:hAnsi="Times New Roman" w:cs="Times New Roman"/>
          <w:b/>
          <w:bCs/>
          <w:color w:val="000000"/>
          <w:sz w:val="24"/>
          <w:szCs w:val="24"/>
          <w:lang w:val="en-US" w:eastAsia="zh-CN"/>
        </w:rPr>
      </w:pPr>
      <w:r>
        <w:rPr>
          <w:rFonts w:hint="eastAsia" w:ascii="Times New Roman" w:hAnsi="Times New Roman" w:cs="Times New Roman"/>
          <w:b/>
          <w:bCs/>
          <w:color w:val="000000"/>
          <w:sz w:val="24"/>
          <w:szCs w:val="24"/>
          <w:lang w:val="en-US" w:eastAsia="zh-CN"/>
        </w:rPr>
        <w:t>表5-2建设项目环境噪声排放标准  单位db（A）</w:t>
      </w:r>
    </w:p>
    <w:tbl>
      <w:tblPr>
        <w:tblStyle w:val="1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76"/>
        <w:gridCol w:w="1456"/>
        <w:gridCol w:w="2688"/>
        <w:gridCol w:w="29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32" w:type="dxa"/>
            <w:gridSpan w:val="2"/>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eastAsiaTheme="minorEastAsia"/>
                <w:b w:val="0"/>
                <w:bCs w:val="0"/>
                <w:color w:val="000000"/>
                <w:sz w:val="21"/>
                <w:szCs w:val="21"/>
                <w:vertAlign w:val="baseline"/>
                <w:lang w:val="en-US" w:eastAsia="zh-CN"/>
              </w:rPr>
            </w:pPr>
            <w:r>
              <w:rPr>
                <w:rFonts w:hint="eastAsia" w:ascii="Times New Roman" w:hAnsi="Times New Roman" w:cs="Times New Roman"/>
                <w:b w:val="0"/>
                <w:bCs w:val="0"/>
                <w:color w:val="000000"/>
                <w:sz w:val="21"/>
                <w:szCs w:val="21"/>
                <w:vertAlign w:val="baseline"/>
                <w:lang w:val="en-US" w:eastAsia="zh-CN"/>
              </w:rPr>
              <w:t>时段</w:t>
            </w:r>
          </w:p>
        </w:tc>
        <w:tc>
          <w:tcPr>
            <w:tcW w:w="2688" w:type="dxa"/>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eastAsiaTheme="minorEastAsia"/>
                <w:b w:val="0"/>
                <w:bCs w:val="0"/>
                <w:color w:val="000000"/>
                <w:sz w:val="21"/>
                <w:szCs w:val="21"/>
                <w:vertAlign w:val="baseline"/>
                <w:lang w:val="en-US" w:eastAsia="zh-CN"/>
              </w:rPr>
            </w:pPr>
            <w:r>
              <w:rPr>
                <w:rFonts w:hint="eastAsia" w:ascii="Times New Roman" w:hAnsi="Times New Roman" w:cs="Times New Roman"/>
                <w:b w:val="0"/>
                <w:bCs w:val="0"/>
                <w:color w:val="000000"/>
                <w:sz w:val="21"/>
                <w:szCs w:val="21"/>
                <w:vertAlign w:val="baseline"/>
                <w:lang w:val="en-US" w:eastAsia="zh-CN"/>
              </w:rPr>
              <w:t>昼间</w:t>
            </w:r>
          </w:p>
        </w:tc>
        <w:tc>
          <w:tcPr>
            <w:tcW w:w="2902" w:type="dxa"/>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eastAsiaTheme="minorEastAsia"/>
                <w:b w:val="0"/>
                <w:bCs w:val="0"/>
                <w:color w:val="000000"/>
                <w:sz w:val="21"/>
                <w:szCs w:val="21"/>
                <w:vertAlign w:val="baseline"/>
                <w:lang w:val="en-US" w:eastAsia="zh-CN"/>
              </w:rPr>
            </w:pPr>
            <w:r>
              <w:rPr>
                <w:rFonts w:hint="eastAsia" w:ascii="Times New Roman" w:hAnsi="Times New Roman" w:cs="Times New Roman"/>
                <w:b w:val="0"/>
                <w:bCs w:val="0"/>
                <w:color w:val="000000"/>
                <w:sz w:val="21"/>
                <w:szCs w:val="21"/>
                <w:vertAlign w:val="baseline"/>
                <w:lang w:val="en-US" w:eastAsia="zh-CN"/>
              </w:rPr>
              <w:t>夜间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76" w:type="dxa"/>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eastAsiaTheme="minorEastAsia"/>
                <w:b w:val="0"/>
                <w:bCs w:val="0"/>
                <w:color w:val="000000"/>
                <w:sz w:val="21"/>
                <w:szCs w:val="21"/>
                <w:vertAlign w:val="baseline"/>
                <w:lang w:val="en-US" w:eastAsia="zh-CN"/>
              </w:rPr>
            </w:pPr>
            <w:r>
              <w:rPr>
                <w:rFonts w:hint="eastAsia" w:ascii="Times New Roman" w:hAnsi="Times New Roman" w:cs="Times New Roman"/>
                <w:b w:val="0"/>
                <w:bCs w:val="0"/>
                <w:color w:val="000000"/>
                <w:sz w:val="21"/>
                <w:szCs w:val="21"/>
                <w:vertAlign w:val="baseline"/>
                <w:lang w:val="en-US" w:eastAsia="zh-CN"/>
              </w:rPr>
              <w:t>标准值db（A）</w:t>
            </w:r>
          </w:p>
        </w:tc>
        <w:tc>
          <w:tcPr>
            <w:tcW w:w="1456" w:type="dxa"/>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val="0"/>
                <w:color w:val="000000"/>
                <w:sz w:val="21"/>
                <w:szCs w:val="21"/>
                <w:vertAlign w:val="baseline"/>
                <w:lang w:val="en-US" w:eastAsia="zh-CN"/>
              </w:rPr>
            </w:pPr>
            <w:r>
              <w:rPr>
                <w:rFonts w:hint="eastAsia" w:ascii="Times New Roman" w:hAnsi="Times New Roman" w:cs="Times New Roman"/>
                <w:b w:val="0"/>
                <w:bCs w:val="0"/>
                <w:color w:val="000000"/>
                <w:sz w:val="21"/>
                <w:szCs w:val="21"/>
                <w:vertAlign w:val="baseline"/>
                <w:lang w:val="en-US" w:eastAsia="zh-CN"/>
              </w:rPr>
              <w:t>2类</w:t>
            </w:r>
          </w:p>
        </w:tc>
        <w:tc>
          <w:tcPr>
            <w:tcW w:w="2688" w:type="dxa"/>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val="0"/>
                <w:color w:val="000000"/>
                <w:sz w:val="21"/>
                <w:szCs w:val="21"/>
                <w:vertAlign w:val="baseline"/>
                <w:lang w:val="en-US" w:eastAsia="zh-CN"/>
              </w:rPr>
            </w:pPr>
            <w:r>
              <w:rPr>
                <w:rFonts w:hint="eastAsia" w:ascii="Times New Roman" w:hAnsi="Times New Roman" w:cs="Times New Roman"/>
                <w:b w:val="0"/>
                <w:bCs w:val="0"/>
                <w:color w:val="000000"/>
                <w:sz w:val="21"/>
                <w:szCs w:val="21"/>
                <w:vertAlign w:val="baseline"/>
                <w:lang w:val="en-US" w:eastAsia="zh-CN"/>
              </w:rPr>
              <w:t>60</w:t>
            </w:r>
          </w:p>
        </w:tc>
        <w:tc>
          <w:tcPr>
            <w:tcW w:w="2902" w:type="dxa"/>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val="0"/>
                <w:color w:val="000000"/>
                <w:sz w:val="21"/>
                <w:szCs w:val="21"/>
                <w:vertAlign w:val="baseline"/>
                <w:lang w:val="en-US" w:eastAsia="zh-CN"/>
              </w:rPr>
            </w:pPr>
            <w:r>
              <w:rPr>
                <w:rFonts w:hint="eastAsia" w:ascii="Times New Roman" w:hAnsi="Times New Roman" w:cs="Times New Roman"/>
                <w:b w:val="0"/>
                <w:bCs w:val="0"/>
                <w:color w:val="000000"/>
                <w:sz w:val="21"/>
                <w:szCs w:val="21"/>
                <w:vertAlign w:val="baseline"/>
                <w:lang w:val="en-US" w:eastAsia="zh-CN"/>
              </w:rPr>
              <w:t>50</w:t>
            </w:r>
          </w:p>
        </w:tc>
      </w:tr>
    </w:tbl>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ascii="Times New Roman" w:hAnsi="Times New Roman" w:cs="Times New Roman"/>
          <w:b/>
          <w:bCs/>
          <w:color w:val="000000"/>
          <w:sz w:val="28"/>
          <w:szCs w:val="28"/>
          <w:lang w:val="en-US" w:eastAsia="zh-CN"/>
        </w:rPr>
      </w:pPr>
      <w:r>
        <w:rPr>
          <w:rFonts w:hint="eastAsia" w:ascii="Times New Roman" w:hAnsi="Times New Roman" w:cs="Times New Roman"/>
          <w:b/>
          <w:bCs/>
          <w:color w:val="000000"/>
          <w:sz w:val="28"/>
          <w:szCs w:val="28"/>
          <w:lang w:val="en-US" w:eastAsia="zh-CN"/>
        </w:rPr>
        <w:t>5.2 监测分析方法及规范</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rPr>
          <w:rFonts w:hint="eastAsia" w:ascii="Times New Roman" w:hAnsi="Times New Roman" w:cs="Times New Roman"/>
          <w:b w:val="0"/>
          <w:bCs w:val="0"/>
          <w:color w:val="000000"/>
          <w:sz w:val="24"/>
          <w:szCs w:val="24"/>
          <w:lang w:val="en-US" w:eastAsia="zh-CN"/>
        </w:rPr>
      </w:pPr>
      <w:r>
        <w:rPr>
          <w:rFonts w:hint="eastAsia" w:ascii="Times New Roman" w:hAnsi="Times New Roman" w:cs="Times New Roman"/>
          <w:b w:val="0"/>
          <w:bCs w:val="0"/>
          <w:color w:val="000000"/>
          <w:sz w:val="24"/>
          <w:szCs w:val="24"/>
          <w:lang w:val="en-US" w:eastAsia="zh-CN"/>
        </w:rPr>
        <w:t>（1）《环境噪声监测技术规范噪声测量值修正》（HJ/T706-2014）</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ascii="Times New Roman" w:hAnsi="Times New Roman" w:cs="Times New Roman"/>
          <w:b/>
          <w:bCs/>
          <w:color w:val="000000"/>
          <w:sz w:val="24"/>
          <w:szCs w:val="24"/>
          <w:lang w:val="en-US" w:eastAsia="zh-CN"/>
        </w:rPr>
      </w:pPr>
      <w:r>
        <w:rPr>
          <w:rFonts w:hint="eastAsia" w:ascii="Times New Roman" w:hAnsi="Times New Roman" w:cs="Times New Roman"/>
          <w:b/>
          <w:bCs/>
          <w:color w:val="000000"/>
          <w:sz w:val="24"/>
          <w:szCs w:val="24"/>
          <w:lang w:val="en-US" w:eastAsia="zh-CN"/>
        </w:rPr>
        <w:t>表5-3噪声检测项目分析方法</w:t>
      </w:r>
    </w:p>
    <w:tbl>
      <w:tblPr>
        <w:tblStyle w:val="1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50"/>
        <w:gridCol w:w="3474"/>
        <w:gridCol w:w="2273"/>
        <w:gridCol w:w="16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5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val="0"/>
                <w:color w:val="000000"/>
                <w:sz w:val="21"/>
                <w:szCs w:val="21"/>
                <w:vertAlign w:val="baseline"/>
                <w:lang w:val="en-US" w:eastAsia="zh-CN"/>
              </w:rPr>
            </w:pPr>
            <w:r>
              <w:rPr>
                <w:rFonts w:hint="eastAsia" w:ascii="Times New Roman" w:hAnsi="Times New Roman" w:cs="Times New Roman"/>
                <w:b w:val="0"/>
                <w:bCs w:val="0"/>
                <w:color w:val="000000"/>
                <w:sz w:val="21"/>
                <w:szCs w:val="21"/>
                <w:vertAlign w:val="baseline"/>
                <w:lang w:val="en-US" w:eastAsia="zh-CN"/>
              </w:rPr>
              <w:t>项目名称</w:t>
            </w:r>
          </w:p>
        </w:tc>
        <w:tc>
          <w:tcPr>
            <w:tcW w:w="3474"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val="0"/>
                <w:color w:val="000000"/>
                <w:sz w:val="21"/>
                <w:szCs w:val="21"/>
                <w:vertAlign w:val="baseline"/>
                <w:lang w:val="en-US" w:eastAsia="zh-CN"/>
              </w:rPr>
            </w:pPr>
            <w:r>
              <w:rPr>
                <w:rFonts w:hint="eastAsia" w:ascii="Times New Roman" w:hAnsi="Times New Roman" w:cs="Times New Roman"/>
                <w:b w:val="0"/>
                <w:bCs w:val="0"/>
                <w:color w:val="000000"/>
                <w:sz w:val="21"/>
                <w:szCs w:val="21"/>
                <w:vertAlign w:val="baseline"/>
                <w:lang w:val="en-US" w:eastAsia="zh-CN"/>
              </w:rPr>
              <w:t>分析方法</w:t>
            </w:r>
          </w:p>
        </w:tc>
        <w:tc>
          <w:tcPr>
            <w:tcW w:w="2273"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eastAsiaTheme="minorEastAsia"/>
                <w:b w:val="0"/>
                <w:bCs w:val="0"/>
                <w:color w:val="000000"/>
                <w:sz w:val="21"/>
                <w:szCs w:val="21"/>
                <w:vertAlign w:val="baseline"/>
                <w:lang w:val="en-US" w:eastAsia="zh-CN"/>
              </w:rPr>
            </w:pPr>
            <w:r>
              <w:rPr>
                <w:rFonts w:hint="eastAsia" w:ascii="Times New Roman" w:hAnsi="Times New Roman" w:cs="Times New Roman"/>
                <w:b w:val="0"/>
                <w:bCs w:val="0"/>
                <w:color w:val="000000"/>
                <w:sz w:val="21"/>
                <w:szCs w:val="21"/>
                <w:vertAlign w:val="baseline"/>
                <w:lang w:val="en-US" w:eastAsia="zh-CN"/>
              </w:rPr>
              <w:t>监测仪器</w:t>
            </w:r>
          </w:p>
        </w:tc>
        <w:tc>
          <w:tcPr>
            <w:tcW w:w="1625"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eastAsiaTheme="minorEastAsia"/>
                <w:b w:val="0"/>
                <w:bCs w:val="0"/>
                <w:color w:val="000000"/>
                <w:sz w:val="21"/>
                <w:szCs w:val="21"/>
                <w:vertAlign w:val="baseline"/>
                <w:lang w:val="en-US" w:eastAsia="zh-CN"/>
              </w:rPr>
            </w:pPr>
            <w:r>
              <w:rPr>
                <w:rFonts w:hint="eastAsia" w:ascii="Times New Roman" w:hAnsi="Times New Roman" w:cs="Times New Roman"/>
                <w:b w:val="0"/>
                <w:bCs w:val="0"/>
                <w:color w:val="000000"/>
                <w:sz w:val="21"/>
                <w:szCs w:val="21"/>
                <w:vertAlign w:val="baseline"/>
                <w:lang w:val="en-US" w:eastAsia="zh-CN"/>
              </w:rPr>
              <w:t>检出限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5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eastAsiaTheme="minorEastAsia"/>
                <w:b w:val="0"/>
                <w:bCs w:val="0"/>
                <w:color w:val="000000"/>
                <w:sz w:val="21"/>
                <w:szCs w:val="21"/>
                <w:vertAlign w:val="baseline"/>
                <w:lang w:val="en-US" w:eastAsia="zh-CN"/>
              </w:rPr>
            </w:pPr>
            <w:r>
              <w:rPr>
                <w:rFonts w:hint="eastAsia" w:ascii="Times New Roman" w:hAnsi="Times New Roman" w:cs="Times New Roman"/>
                <w:b w:val="0"/>
                <w:bCs w:val="0"/>
                <w:color w:val="000000"/>
                <w:sz w:val="21"/>
                <w:szCs w:val="21"/>
                <w:vertAlign w:val="baseline"/>
                <w:lang w:val="en-US" w:eastAsia="zh-CN"/>
              </w:rPr>
              <w:t>噪声</w:t>
            </w:r>
          </w:p>
        </w:tc>
        <w:tc>
          <w:tcPr>
            <w:tcW w:w="3474"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ascii="Times New Roman" w:hAnsi="Times New Roman" w:cs="Times New Roman"/>
                <w:b w:val="0"/>
                <w:bCs w:val="0"/>
                <w:color w:val="000000"/>
                <w:sz w:val="21"/>
                <w:szCs w:val="21"/>
                <w:vertAlign w:val="baseline"/>
              </w:rPr>
            </w:pPr>
            <w:r>
              <w:rPr>
                <w:rFonts w:hint="eastAsia" w:ascii="Times New Roman" w:hAnsi="Times New Roman" w:cs="Times New Roman"/>
                <w:b w:val="0"/>
                <w:bCs w:val="0"/>
                <w:color w:val="000000"/>
                <w:sz w:val="21"/>
                <w:szCs w:val="21"/>
                <w:vertAlign w:val="baseline"/>
              </w:rPr>
              <w:t>《社会生活环境噪声排放标准》</w:t>
            </w:r>
            <w:r>
              <w:rPr>
                <w:rFonts w:hint="eastAsia" w:ascii="Times New Roman" w:hAnsi="Times New Roman" w:cs="Times New Roman"/>
                <w:b w:val="0"/>
                <w:bCs w:val="0"/>
                <w:color w:val="000000"/>
                <w:sz w:val="21"/>
                <w:szCs w:val="21"/>
                <w:vertAlign w:val="baseline"/>
                <w:lang w:eastAsia="zh-CN"/>
              </w:rPr>
              <w:t>（</w:t>
            </w:r>
            <w:r>
              <w:rPr>
                <w:rFonts w:hint="eastAsia" w:ascii="Times New Roman" w:hAnsi="Times New Roman" w:cs="Times New Roman"/>
                <w:b w:val="0"/>
                <w:bCs w:val="0"/>
                <w:color w:val="000000"/>
                <w:sz w:val="21"/>
                <w:szCs w:val="21"/>
                <w:vertAlign w:val="baseline"/>
              </w:rPr>
              <w:t>GB22337-2008</w:t>
            </w:r>
            <w:r>
              <w:rPr>
                <w:rFonts w:hint="eastAsia" w:ascii="Times New Roman" w:hAnsi="Times New Roman" w:cs="Times New Roman"/>
                <w:b w:val="0"/>
                <w:bCs w:val="0"/>
                <w:color w:val="000000"/>
                <w:sz w:val="21"/>
                <w:szCs w:val="21"/>
                <w:vertAlign w:val="baseline"/>
                <w:lang w:eastAsia="zh-CN"/>
              </w:rPr>
              <w:t>）</w:t>
            </w:r>
            <w:r>
              <w:rPr>
                <w:rFonts w:hint="eastAsia" w:ascii="Times New Roman" w:hAnsi="Times New Roman" w:cs="Times New Roman"/>
                <w:b w:val="0"/>
                <w:bCs w:val="0"/>
                <w:color w:val="000000"/>
                <w:sz w:val="21"/>
                <w:szCs w:val="21"/>
                <w:vertAlign w:val="baseline"/>
              </w:rPr>
              <w:t>表1中2类标准</w:t>
            </w:r>
          </w:p>
        </w:tc>
        <w:tc>
          <w:tcPr>
            <w:tcW w:w="2273"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ascii="Times New Roman" w:hAnsi="Times New Roman" w:cs="Times New Roman"/>
                <w:b w:val="0"/>
                <w:bCs w:val="0"/>
                <w:color w:val="000000"/>
                <w:sz w:val="21"/>
                <w:szCs w:val="21"/>
                <w:vertAlign w:val="baseline"/>
              </w:rPr>
            </w:pPr>
            <w:r>
              <w:rPr>
                <w:rFonts w:hint="eastAsia" w:ascii="Times New Roman" w:hAnsi="Times New Roman" w:cs="Times New Roman"/>
                <w:b w:val="0"/>
                <w:bCs w:val="0"/>
                <w:color w:val="000000"/>
                <w:sz w:val="21"/>
                <w:szCs w:val="21"/>
                <w:vertAlign w:val="baseline"/>
              </w:rPr>
              <w:t>倍颊程声级计HS6298B、声校准器AWA6221B</w:t>
            </w:r>
          </w:p>
        </w:tc>
        <w:tc>
          <w:tcPr>
            <w:tcW w:w="1625"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eastAsiaTheme="minorEastAsia"/>
                <w:b w:val="0"/>
                <w:bCs w:val="0"/>
                <w:color w:val="000000"/>
                <w:sz w:val="21"/>
                <w:szCs w:val="21"/>
                <w:vertAlign w:val="baseline"/>
                <w:lang w:val="en-US" w:eastAsia="zh-CN"/>
              </w:rPr>
            </w:pPr>
            <w:r>
              <w:rPr>
                <w:rFonts w:hint="eastAsia" w:ascii="Times New Roman" w:hAnsi="Times New Roman" w:cs="Times New Roman"/>
                <w:b w:val="0"/>
                <w:bCs w:val="0"/>
                <w:color w:val="000000"/>
                <w:sz w:val="21"/>
                <w:szCs w:val="21"/>
                <w:vertAlign w:val="baseline"/>
                <w:lang w:val="en-US" w:eastAsia="zh-CN"/>
              </w:rPr>
              <w:t>/</w:t>
            </w:r>
          </w:p>
        </w:tc>
      </w:tr>
    </w:tbl>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480" w:firstLineChars="200"/>
        <w:jc w:val="both"/>
        <w:textAlignment w:val="auto"/>
        <w:rPr>
          <w:rFonts w:hint="eastAsia" w:ascii="Times New Roman" w:hAnsi="Times New Roman" w:cs="Times New Roman"/>
          <w:b w:val="0"/>
          <w:bCs w:val="0"/>
          <w:color w:val="000000"/>
          <w:sz w:val="24"/>
          <w:szCs w:val="24"/>
          <w:lang w:eastAsia="zh-CN"/>
        </w:rPr>
      </w:pPr>
      <w:r>
        <w:rPr>
          <w:rFonts w:hint="eastAsia" w:ascii="Times New Roman" w:hAnsi="Times New Roman" w:cs="Times New Roman" w:eastAsiaTheme="minorEastAsia"/>
          <w:b w:val="0"/>
          <w:bCs w:val="0"/>
          <w:color w:val="000000"/>
          <w:kern w:val="2"/>
          <w:sz w:val="24"/>
          <w:szCs w:val="24"/>
          <w:lang w:val="en-US" w:eastAsia="zh-CN" w:bidi="ar-SA"/>
        </w:rPr>
        <w:t>（</w:t>
      </w:r>
      <w:r>
        <w:rPr>
          <w:rFonts w:hint="eastAsia" w:ascii="Times New Roman" w:hAnsi="Times New Roman" w:cs="Times New Roman"/>
          <w:b w:val="0"/>
          <w:bCs w:val="0"/>
          <w:color w:val="000000"/>
          <w:kern w:val="2"/>
          <w:sz w:val="24"/>
          <w:szCs w:val="24"/>
          <w:lang w:val="en-US" w:eastAsia="zh-CN" w:bidi="ar-SA"/>
        </w:rPr>
        <w:t>2</w:t>
      </w:r>
      <w:r>
        <w:rPr>
          <w:rFonts w:hint="eastAsia" w:ascii="Times New Roman" w:hAnsi="Times New Roman" w:cs="Times New Roman" w:eastAsiaTheme="minorEastAsia"/>
          <w:b w:val="0"/>
          <w:bCs w:val="0"/>
          <w:color w:val="000000"/>
          <w:kern w:val="2"/>
          <w:sz w:val="24"/>
          <w:szCs w:val="24"/>
          <w:lang w:val="en-US" w:eastAsia="zh-CN" w:bidi="ar-SA"/>
        </w:rPr>
        <w:t>）</w:t>
      </w:r>
      <w:r>
        <w:rPr>
          <w:rFonts w:hint="eastAsia" w:ascii="Times New Roman" w:hAnsi="Times New Roman" w:cs="Times New Roman"/>
          <w:b w:val="0"/>
          <w:bCs w:val="0"/>
          <w:color w:val="000000"/>
          <w:sz w:val="24"/>
          <w:szCs w:val="24"/>
          <w:lang w:eastAsia="zh-CN"/>
        </w:rPr>
        <w:t>《地表水和污水监测技术规范》（HJT91-2002）</w:t>
      </w:r>
    </w:p>
    <w:p>
      <w:pPr>
        <w:pStyle w:val="7"/>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lang w:val="en-US" w:eastAsia="zh-CN"/>
        </w:rPr>
      </w:pPr>
      <w:r>
        <w:rPr>
          <w:rFonts w:hint="eastAsia"/>
          <w:lang w:val="en-US" w:eastAsia="zh-CN"/>
        </w:rPr>
        <w:t>监测项目和监测分析方法如表</w:t>
      </w:r>
      <w:r>
        <w:rPr>
          <w:rFonts w:hint="default" w:ascii="Times New Roman" w:hAnsi="Times New Roman" w:cs="Times New Roman"/>
          <w:lang w:val="en-US" w:eastAsia="zh-CN"/>
        </w:rPr>
        <w:t>5-4</w:t>
      </w:r>
      <w:r>
        <w:rPr>
          <w:rFonts w:hint="eastAsia"/>
          <w:lang w:val="en-US" w:eastAsia="zh-CN"/>
        </w:rPr>
        <w:t>所示：</w:t>
      </w:r>
    </w:p>
    <w:p>
      <w:pPr>
        <w:pStyle w:val="7"/>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cs="Times New Roman"/>
          <w:b/>
          <w:bCs/>
          <w:lang w:val="en-US" w:eastAsia="zh-CN"/>
        </w:rPr>
      </w:pPr>
      <w:r>
        <w:rPr>
          <w:rFonts w:hint="default" w:ascii="Times New Roman" w:hAnsi="Times New Roman" w:cs="Times New Roman"/>
          <w:b/>
          <w:bCs/>
          <w:lang w:val="en-US" w:eastAsia="zh-CN"/>
        </w:rPr>
        <w:t>表5-4 废水监测项目分析方法</w:t>
      </w:r>
    </w:p>
    <w:tbl>
      <w:tblPr>
        <w:tblStyle w:val="1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94"/>
        <w:gridCol w:w="3372"/>
        <w:gridCol w:w="2807"/>
        <w:gridCol w:w="114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57" w:hRule="atLeast"/>
          <w:jc w:val="center"/>
        </w:trPr>
        <w:tc>
          <w:tcPr>
            <w:tcW w:w="1194" w:type="dxa"/>
            <w:vAlign w:val="center"/>
          </w:tcPr>
          <w:p>
            <w:pPr>
              <w:pStyle w:val="7"/>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检测项目</w:t>
            </w:r>
          </w:p>
        </w:tc>
        <w:tc>
          <w:tcPr>
            <w:tcW w:w="3372" w:type="dxa"/>
            <w:vAlign w:val="center"/>
          </w:tcPr>
          <w:p>
            <w:pPr>
              <w:pStyle w:val="7"/>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分析方法</w:t>
            </w:r>
          </w:p>
        </w:tc>
        <w:tc>
          <w:tcPr>
            <w:tcW w:w="2807" w:type="dxa"/>
            <w:vAlign w:val="center"/>
          </w:tcPr>
          <w:p>
            <w:pPr>
              <w:pStyle w:val="7"/>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检测仪器</w:t>
            </w:r>
          </w:p>
        </w:tc>
        <w:tc>
          <w:tcPr>
            <w:tcW w:w="1149" w:type="dxa"/>
            <w:vAlign w:val="center"/>
          </w:tcPr>
          <w:p>
            <w:pPr>
              <w:pStyle w:val="7"/>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检出限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94" w:type="dxa"/>
            <w:vAlign w:val="center"/>
          </w:tcPr>
          <w:p>
            <w:pPr>
              <w:pStyle w:val="7"/>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悬浮物</w:t>
            </w:r>
          </w:p>
        </w:tc>
        <w:tc>
          <w:tcPr>
            <w:tcW w:w="3372" w:type="dxa"/>
            <w:vAlign w:val="center"/>
          </w:tcPr>
          <w:p>
            <w:pPr>
              <w:pStyle w:val="7"/>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水质悬浮物的测定重量法GB/T11901-1989</w:t>
            </w:r>
          </w:p>
        </w:tc>
        <w:tc>
          <w:tcPr>
            <w:tcW w:w="2807" w:type="dxa"/>
            <w:vAlign w:val="center"/>
          </w:tcPr>
          <w:p>
            <w:pPr>
              <w:pStyle w:val="7"/>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真空干燥箱DZF-6020、电子天平PWN125DZH</w:t>
            </w:r>
          </w:p>
        </w:tc>
        <w:tc>
          <w:tcPr>
            <w:tcW w:w="1149" w:type="dxa"/>
            <w:vAlign w:val="center"/>
          </w:tcPr>
          <w:p>
            <w:pPr>
              <w:pStyle w:val="7"/>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4mg/L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94" w:type="dxa"/>
            <w:vAlign w:val="center"/>
          </w:tcPr>
          <w:p>
            <w:pPr>
              <w:pStyle w:val="7"/>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化学需氧量</w:t>
            </w:r>
          </w:p>
        </w:tc>
        <w:tc>
          <w:tcPr>
            <w:tcW w:w="3372" w:type="dxa"/>
            <w:vAlign w:val="center"/>
          </w:tcPr>
          <w:p>
            <w:pPr>
              <w:pStyle w:val="7"/>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水质化学需氧量的测定重铬酸盐法</w:t>
            </w:r>
          </w:p>
          <w:p>
            <w:pPr>
              <w:pStyle w:val="7"/>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HJ828-2017</w:t>
            </w:r>
          </w:p>
        </w:tc>
        <w:tc>
          <w:tcPr>
            <w:tcW w:w="2807" w:type="dxa"/>
            <w:vAlign w:val="center"/>
          </w:tcPr>
          <w:p>
            <w:pPr>
              <w:pStyle w:val="7"/>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COD恒温加热器MB-9012A、酸式滴定管50ml</w:t>
            </w:r>
          </w:p>
        </w:tc>
        <w:tc>
          <w:tcPr>
            <w:tcW w:w="1149" w:type="dxa"/>
            <w:vAlign w:val="center"/>
          </w:tcPr>
          <w:p>
            <w:pPr>
              <w:pStyle w:val="7"/>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4mg/L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94" w:type="dxa"/>
            <w:vAlign w:val="center"/>
          </w:tcPr>
          <w:p>
            <w:pPr>
              <w:pStyle w:val="7"/>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PH</w:t>
            </w:r>
          </w:p>
        </w:tc>
        <w:tc>
          <w:tcPr>
            <w:tcW w:w="3372" w:type="dxa"/>
            <w:vAlign w:val="center"/>
          </w:tcPr>
          <w:p>
            <w:pPr>
              <w:pStyle w:val="7"/>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水质pH值的测定玻璃电极法GB/T6920-1986</w:t>
            </w:r>
          </w:p>
        </w:tc>
        <w:tc>
          <w:tcPr>
            <w:tcW w:w="2807" w:type="dxa"/>
            <w:vAlign w:val="center"/>
          </w:tcPr>
          <w:p>
            <w:pPr>
              <w:pStyle w:val="7"/>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pH计PHS-3C</w:t>
            </w:r>
          </w:p>
        </w:tc>
        <w:tc>
          <w:tcPr>
            <w:tcW w:w="1149" w:type="dxa"/>
            <w:vAlign w:val="center"/>
          </w:tcPr>
          <w:p>
            <w:pPr>
              <w:pStyle w:val="7"/>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94" w:type="dxa"/>
            <w:vAlign w:val="center"/>
          </w:tcPr>
          <w:p>
            <w:pPr>
              <w:pStyle w:val="7"/>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氨氮</w:t>
            </w:r>
          </w:p>
        </w:tc>
        <w:tc>
          <w:tcPr>
            <w:tcW w:w="3372" w:type="dxa"/>
            <w:vAlign w:val="center"/>
          </w:tcPr>
          <w:p>
            <w:pPr>
              <w:pStyle w:val="7"/>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水质氨氮的测定纳氏试剂分光光度法HJ535-2009</w:t>
            </w:r>
          </w:p>
        </w:tc>
        <w:tc>
          <w:tcPr>
            <w:tcW w:w="2807" w:type="dxa"/>
            <w:vAlign w:val="center"/>
          </w:tcPr>
          <w:p>
            <w:pPr>
              <w:pStyle w:val="7"/>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紫外可见分光光度计752N</w:t>
            </w:r>
          </w:p>
        </w:tc>
        <w:tc>
          <w:tcPr>
            <w:tcW w:w="1149"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0.025mg/L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94" w:type="dxa"/>
            <w:vAlign w:val="center"/>
          </w:tcPr>
          <w:p>
            <w:pPr>
              <w:pStyle w:val="7"/>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BOD</w:t>
            </w:r>
            <w:r>
              <w:rPr>
                <w:rFonts w:hint="default" w:ascii="Times New Roman" w:hAnsi="Times New Roman" w:cs="Times New Roman"/>
                <w:b w:val="0"/>
                <w:bCs w:val="0"/>
                <w:sz w:val="21"/>
                <w:szCs w:val="21"/>
                <w:vertAlign w:val="subscript"/>
                <w:lang w:val="en-US" w:eastAsia="zh-CN"/>
              </w:rPr>
              <w:t>5</w:t>
            </w:r>
          </w:p>
        </w:tc>
        <w:tc>
          <w:tcPr>
            <w:tcW w:w="3372" w:type="dxa"/>
            <w:vAlign w:val="center"/>
          </w:tcPr>
          <w:p>
            <w:pPr>
              <w:pStyle w:val="7"/>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《水质五日生化需氧量</w:t>
            </w:r>
            <w:r>
              <w:rPr>
                <w:rFonts w:hint="eastAsia" w:ascii="Times New Roman" w:hAnsi="Times New Roman" w:cs="Times New Roman"/>
                <w:b w:val="0"/>
                <w:bCs w:val="0"/>
                <w:sz w:val="21"/>
                <w:szCs w:val="21"/>
                <w:vertAlign w:val="baseline"/>
                <w:lang w:val="en-US" w:eastAsia="zh-CN"/>
              </w:rPr>
              <w:t>（</w:t>
            </w:r>
            <w:r>
              <w:rPr>
                <w:rFonts w:hint="default" w:ascii="Times New Roman" w:hAnsi="Times New Roman" w:cs="Times New Roman"/>
                <w:b w:val="0"/>
                <w:bCs w:val="0"/>
                <w:sz w:val="21"/>
                <w:szCs w:val="21"/>
                <w:vertAlign w:val="baseline"/>
                <w:lang w:val="en-US" w:eastAsia="zh-CN"/>
              </w:rPr>
              <w:t>B0D</w:t>
            </w:r>
            <w:r>
              <w:rPr>
                <w:rFonts w:hint="eastAsia" w:ascii="Times New Roman" w:hAnsi="Times New Roman" w:cs="Times New Roman"/>
                <w:b w:val="0"/>
                <w:bCs w:val="0"/>
                <w:sz w:val="21"/>
                <w:szCs w:val="21"/>
                <w:vertAlign w:val="baseline"/>
                <w:lang w:val="en-US" w:eastAsia="zh-CN"/>
              </w:rPr>
              <w:t>）</w:t>
            </w:r>
            <w:r>
              <w:rPr>
                <w:rFonts w:hint="default" w:ascii="Times New Roman" w:hAnsi="Times New Roman" w:cs="Times New Roman"/>
                <w:b w:val="0"/>
                <w:bCs w:val="0"/>
                <w:sz w:val="21"/>
                <w:szCs w:val="21"/>
                <w:vertAlign w:val="baseline"/>
                <w:lang w:val="en-US" w:eastAsia="zh-CN"/>
              </w:rPr>
              <w:t>的测定稀释与接种法》HJ505-2009</w:t>
            </w:r>
          </w:p>
        </w:tc>
        <w:tc>
          <w:tcPr>
            <w:tcW w:w="2807" w:type="dxa"/>
            <w:vAlign w:val="center"/>
          </w:tcPr>
          <w:p>
            <w:pPr>
              <w:pStyle w:val="7"/>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生化培养箱</w:t>
            </w:r>
          </w:p>
        </w:tc>
        <w:tc>
          <w:tcPr>
            <w:tcW w:w="1149"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0.5mg/L</w:t>
            </w:r>
          </w:p>
        </w:tc>
      </w:tr>
    </w:tbl>
    <w:p>
      <w:pPr>
        <w:pStyle w:val="7"/>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cs="Times New Roman"/>
          <w:b/>
          <w:bCs/>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ascii="Times New Roman" w:hAnsi="Times New Roman" w:cs="Times New Roman"/>
          <w:b/>
          <w:bCs/>
          <w:color w:val="000000"/>
          <w:sz w:val="28"/>
          <w:szCs w:val="28"/>
        </w:rPr>
      </w:pPr>
      <w:r>
        <w:rPr>
          <w:rFonts w:ascii="Times New Roman" w:hAnsi="Times New Roman" w:cs="Times New Roman"/>
          <w:b/>
          <w:bCs/>
          <w:color w:val="000000"/>
          <w:sz w:val="28"/>
          <w:szCs w:val="28"/>
        </w:rPr>
        <w:br w:type="page"/>
      </w:r>
    </w:p>
    <w:p>
      <w:pPr>
        <w:numPr>
          <w:ilvl w:val="0"/>
          <w:numId w:val="0"/>
        </w:numPr>
        <w:rPr>
          <w:rFonts w:hint="eastAsia" w:ascii="Times New Roman" w:hAnsi="Times New Roman" w:cs="Times New Roman"/>
          <w:b/>
          <w:bCs/>
          <w:color w:val="000000"/>
          <w:sz w:val="32"/>
          <w:szCs w:val="32"/>
          <w:lang w:val="en-US" w:eastAsia="zh-CN"/>
        </w:rPr>
      </w:pPr>
      <w:r>
        <w:rPr>
          <w:rFonts w:hint="eastAsia" w:ascii="Times New Roman" w:hAnsi="Times New Roman" w:cs="Times New Roman" w:eastAsiaTheme="minorEastAsia"/>
          <w:b/>
          <w:bCs/>
          <w:color w:val="000000"/>
          <w:kern w:val="2"/>
          <w:sz w:val="32"/>
          <w:szCs w:val="32"/>
          <w:lang w:val="en-US" w:eastAsia="zh-CN" w:bidi="ar-SA"/>
        </w:rPr>
        <w:t>6、</w:t>
      </w:r>
      <w:r>
        <w:rPr>
          <w:rFonts w:hint="eastAsia" w:ascii="Times New Roman" w:hAnsi="Times New Roman" w:cs="Times New Roman"/>
          <w:b/>
          <w:bCs/>
          <w:color w:val="000000"/>
          <w:sz w:val="32"/>
          <w:szCs w:val="32"/>
          <w:lang w:val="en-US" w:eastAsia="zh-CN"/>
        </w:rPr>
        <w:t>验收监测内容及质量控制</w:t>
      </w:r>
    </w:p>
    <w:p>
      <w:pPr>
        <w:numPr>
          <w:ilvl w:val="0"/>
          <w:numId w:val="0"/>
        </w:numPr>
        <w:rPr>
          <w:rFonts w:hint="eastAsia" w:ascii="Times New Roman" w:hAnsi="Times New Roman" w:cs="Times New Roman"/>
          <w:b/>
          <w:bCs/>
          <w:color w:val="000000"/>
          <w:sz w:val="28"/>
          <w:szCs w:val="28"/>
          <w:lang w:val="en-US" w:eastAsia="zh-CN"/>
        </w:rPr>
      </w:pPr>
      <w:r>
        <w:rPr>
          <w:rFonts w:hint="eastAsia" w:ascii="Times New Roman" w:hAnsi="Times New Roman" w:cs="Times New Roman"/>
          <w:b/>
          <w:bCs/>
          <w:color w:val="000000"/>
          <w:sz w:val="28"/>
          <w:szCs w:val="28"/>
          <w:lang w:val="en-US" w:eastAsia="zh-CN"/>
        </w:rPr>
        <w:t>6.1验收监测内容</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cs="Times New Roman"/>
          <w:b w:val="0"/>
          <w:bCs w:val="0"/>
          <w:color w:val="000000"/>
          <w:sz w:val="24"/>
          <w:szCs w:val="24"/>
          <w:lang w:val="en-US" w:eastAsia="zh-CN"/>
        </w:rPr>
      </w:pPr>
      <w:r>
        <w:rPr>
          <w:rFonts w:hint="eastAsia" w:ascii="Times New Roman" w:hAnsi="Times New Roman" w:cs="Times New Roman"/>
          <w:b w:val="0"/>
          <w:bCs w:val="0"/>
          <w:color w:val="000000"/>
          <w:sz w:val="24"/>
          <w:szCs w:val="24"/>
          <w:lang w:val="en-US" w:eastAsia="zh-CN"/>
        </w:rPr>
        <w:t>6.1.1验收监测工况检查</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cs="Times New Roman"/>
          <w:b w:val="0"/>
          <w:bCs w:val="0"/>
          <w:color w:val="000000"/>
          <w:sz w:val="24"/>
          <w:szCs w:val="24"/>
          <w:lang w:val="en-US" w:eastAsia="zh-CN"/>
        </w:rPr>
      </w:pPr>
      <w:r>
        <w:rPr>
          <w:rFonts w:hint="eastAsia" w:ascii="Times New Roman" w:hAnsi="Times New Roman" w:cs="Times New Roman"/>
          <w:b w:val="0"/>
          <w:bCs w:val="0"/>
          <w:color w:val="000000"/>
          <w:sz w:val="24"/>
          <w:szCs w:val="24"/>
          <w:lang w:val="en-US" w:eastAsia="zh-CN"/>
        </w:rPr>
        <w:t>安徽川达检测科技有限公司于2024年5月2日至2024年5月3日对时代雅苑项目进行环境保护验收监测。</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eastAsia" w:ascii="Times New Roman" w:hAnsi="Times New Roman" w:cs="Times New Roman"/>
          <w:b w:val="0"/>
          <w:bCs w:val="0"/>
          <w:color w:val="000000"/>
          <w:sz w:val="24"/>
          <w:szCs w:val="24"/>
          <w:lang w:val="en-US" w:eastAsia="zh-CN"/>
        </w:rPr>
      </w:pPr>
      <w:r>
        <w:rPr>
          <w:rFonts w:hint="eastAsia" w:ascii="Times New Roman" w:hAnsi="Times New Roman" w:cs="Times New Roman"/>
          <w:b w:val="0"/>
          <w:bCs w:val="0"/>
          <w:color w:val="000000"/>
          <w:sz w:val="24"/>
          <w:szCs w:val="24"/>
          <w:lang w:val="en-US" w:eastAsia="zh-CN"/>
        </w:rPr>
        <w:t>6.1.2噪声监测内容</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eastAsia" w:ascii="Times New Roman" w:hAnsi="Times New Roman" w:cs="Times New Roman"/>
          <w:b w:val="0"/>
          <w:bCs w:val="0"/>
          <w:color w:val="000000"/>
          <w:sz w:val="24"/>
          <w:szCs w:val="24"/>
        </w:rPr>
      </w:pPr>
      <w:r>
        <w:rPr>
          <w:rFonts w:hint="eastAsia" w:ascii="Times New Roman" w:hAnsi="Times New Roman" w:cs="Times New Roman"/>
          <w:b w:val="0"/>
          <w:bCs w:val="0"/>
          <w:color w:val="000000"/>
          <w:sz w:val="24"/>
          <w:szCs w:val="24"/>
        </w:rPr>
        <w:t>本次验收监测分别沿项目</w:t>
      </w:r>
      <w:r>
        <w:rPr>
          <w:rFonts w:hint="eastAsia" w:ascii="Times New Roman" w:hAnsi="Times New Roman" w:cs="Times New Roman"/>
          <w:b w:val="0"/>
          <w:bCs w:val="0"/>
          <w:color w:val="000000"/>
          <w:sz w:val="24"/>
          <w:szCs w:val="24"/>
          <w:lang w:val="en-US" w:eastAsia="zh-CN"/>
        </w:rPr>
        <w:t>东、</w:t>
      </w:r>
      <w:r>
        <w:rPr>
          <w:rFonts w:hint="eastAsia" w:ascii="Times New Roman" w:hAnsi="Times New Roman" w:cs="Times New Roman"/>
          <w:b w:val="0"/>
          <w:bCs w:val="0"/>
          <w:color w:val="000000"/>
          <w:sz w:val="24"/>
          <w:szCs w:val="24"/>
        </w:rPr>
        <w:t>北、西、南各设1个监测点</w:t>
      </w:r>
      <w:r>
        <w:rPr>
          <w:rFonts w:hint="eastAsia" w:ascii="Times New Roman" w:hAnsi="Times New Roman" w:cs="Times New Roman"/>
          <w:b w:val="0"/>
          <w:bCs w:val="0"/>
          <w:color w:val="000000"/>
          <w:sz w:val="24"/>
          <w:szCs w:val="24"/>
          <w:lang w:eastAsia="zh-CN"/>
        </w:rPr>
        <w:t>。</w:t>
      </w:r>
      <w:r>
        <w:rPr>
          <w:rFonts w:hint="eastAsia" w:ascii="Times New Roman" w:hAnsi="Times New Roman" w:cs="Times New Roman"/>
          <w:b w:val="0"/>
          <w:bCs w:val="0"/>
          <w:color w:val="000000"/>
          <w:sz w:val="24"/>
          <w:szCs w:val="24"/>
        </w:rPr>
        <w:t>测量昼间等效声级</w:t>
      </w:r>
      <w:r>
        <w:rPr>
          <w:rFonts w:hint="eastAsia" w:ascii="Times New Roman" w:hAnsi="Times New Roman" w:cs="Times New Roman"/>
          <w:b w:val="0"/>
          <w:bCs w:val="0"/>
          <w:color w:val="000000"/>
          <w:sz w:val="24"/>
          <w:szCs w:val="24"/>
          <w:lang w:eastAsia="zh-CN"/>
        </w:rPr>
        <w:t>（</w:t>
      </w:r>
      <w:r>
        <w:rPr>
          <w:rFonts w:hint="eastAsia" w:ascii="Times New Roman" w:hAnsi="Times New Roman" w:cs="Times New Roman"/>
          <w:b w:val="0"/>
          <w:bCs w:val="0"/>
          <w:color w:val="000000"/>
          <w:sz w:val="24"/>
          <w:szCs w:val="24"/>
        </w:rPr>
        <w:t>Lq</w:t>
      </w:r>
      <w:r>
        <w:rPr>
          <w:rFonts w:hint="eastAsia" w:ascii="Times New Roman" w:hAnsi="Times New Roman" w:cs="Times New Roman"/>
          <w:b w:val="0"/>
          <w:bCs w:val="0"/>
          <w:color w:val="000000"/>
          <w:sz w:val="24"/>
          <w:szCs w:val="24"/>
          <w:lang w:eastAsia="zh-CN"/>
        </w:rPr>
        <w:t>）</w:t>
      </w:r>
      <w:r>
        <w:rPr>
          <w:rFonts w:hint="eastAsia" w:ascii="Times New Roman" w:hAnsi="Times New Roman" w:cs="Times New Roman"/>
          <w:b w:val="0"/>
          <w:bCs w:val="0"/>
          <w:color w:val="000000"/>
          <w:sz w:val="24"/>
          <w:szCs w:val="24"/>
        </w:rPr>
        <w:t>，连续监测2天。监测项目及频次见表6-l。</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0" w:firstLineChars="0"/>
        <w:jc w:val="center"/>
        <w:textAlignment w:val="auto"/>
        <w:rPr>
          <w:rFonts w:hint="eastAsia" w:ascii="Times New Roman" w:hAnsi="Times New Roman" w:cs="Times New Roman"/>
          <w:b/>
          <w:bCs/>
          <w:color w:val="000000"/>
          <w:sz w:val="24"/>
          <w:szCs w:val="24"/>
          <w:lang w:val="en-US" w:eastAsia="zh-CN"/>
        </w:rPr>
      </w:pPr>
      <w:r>
        <w:rPr>
          <w:rFonts w:hint="eastAsia" w:ascii="Times New Roman" w:hAnsi="Times New Roman" w:cs="Times New Roman"/>
          <w:b/>
          <w:bCs/>
          <w:color w:val="000000"/>
          <w:sz w:val="24"/>
          <w:szCs w:val="24"/>
          <w:lang w:val="en-US" w:eastAsia="zh-CN"/>
        </w:rPr>
        <w:t>表6-1 噪声监测内容一览表</w:t>
      </w:r>
    </w:p>
    <w:tbl>
      <w:tblPr>
        <w:tblStyle w:val="1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30"/>
        <w:gridCol w:w="2130"/>
        <w:gridCol w:w="2131"/>
        <w:gridCol w:w="21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3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val="0"/>
                <w:color w:val="000000"/>
                <w:sz w:val="21"/>
                <w:szCs w:val="21"/>
                <w:vertAlign w:val="baseline"/>
                <w:lang w:val="en-US" w:eastAsia="zh-CN"/>
              </w:rPr>
            </w:pPr>
            <w:r>
              <w:rPr>
                <w:rFonts w:hint="default" w:ascii="Times New Roman" w:hAnsi="Times New Roman" w:cs="Times New Roman"/>
                <w:b w:val="0"/>
                <w:bCs w:val="0"/>
                <w:color w:val="000000"/>
                <w:sz w:val="21"/>
                <w:szCs w:val="21"/>
                <w:vertAlign w:val="baseline"/>
                <w:lang w:val="en-US" w:eastAsia="zh-CN"/>
              </w:rPr>
              <w:t>类别</w:t>
            </w:r>
          </w:p>
        </w:tc>
        <w:tc>
          <w:tcPr>
            <w:tcW w:w="213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val="0"/>
                <w:color w:val="000000"/>
                <w:sz w:val="21"/>
                <w:szCs w:val="21"/>
                <w:vertAlign w:val="baseline"/>
                <w:lang w:val="en-US" w:eastAsia="zh-CN"/>
              </w:rPr>
            </w:pPr>
            <w:r>
              <w:rPr>
                <w:rFonts w:hint="default" w:ascii="Times New Roman" w:hAnsi="Times New Roman" w:cs="Times New Roman"/>
                <w:b w:val="0"/>
                <w:bCs w:val="0"/>
                <w:color w:val="000000"/>
                <w:sz w:val="21"/>
                <w:szCs w:val="21"/>
                <w:vertAlign w:val="baseline"/>
                <w:lang w:val="en-US" w:eastAsia="zh-CN"/>
              </w:rPr>
              <w:t>监测点位</w:t>
            </w:r>
          </w:p>
        </w:tc>
        <w:tc>
          <w:tcPr>
            <w:tcW w:w="2131"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val="0"/>
                <w:color w:val="000000"/>
                <w:sz w:val="21"/>
                <w:szCs w:val="21"/>
                <w:vertAlign w:val="baseline"/>
                <w:lang w:val="en-US" w:eastAsia="zh-CN"/>
              </w:rPr>
            </w:pPr>
            <w:r>
              <w:rPr>
                <w:rFonts w:hint="default" w:ascii="Times New Roman" w:hAnsi="Times New Roman" w:cs="Times New Roman"/>
                <w:b w:val="0"/>
                <w:bCs w:val="0"/>
                <w:color w:val="000000"/>
                <w:sz w:val="21"/>
                <w:szCs w:val="21"/>
                <w:vertAlign w:val="baseline"/>
                <w:lang w:val="en-US" w:eastAsia="zh-CN"/>
              </w:rPr>
              <w:t>监测位置</w:t>
            </w:r>
          </w:p>
        </w:tc>
        <w:tc>
          <w:tcPr>
            <w:tcW w:w="2131"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val="0"/>
                <w:color w:val="000000"/>
                <w:sz w:val="21"/>
                <w:szCs w:val="21"/>
                <w:vertAlign w:val="baseline"/>
                <w:lang w:val="en-US" w:eastAsia="zh-CN"/>
              </w:rPr>
            </w:pPr>
            <w:r>
              <w:rPr>
                <w:rFonts w:hint="default" w:ascii="Times New Roman" w:hAnsi="Times New Roman" w:cs="Times New Roman"/>
                <w:b w:val="0"/>
                <w:bCs w:val="0"/>
                <w:color w:val="000000"/>
                <w:sz w:val="21"/>
                <w:szCs w:val="21"/>
                <w:vertAlign w:val="baseline"/>
                <w:lang w:val="en-US" w:eastAsia="zh-CN"/>
              </w:rPr>
              <w:t>监测频率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3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val="0"/>
                <w:color w:val="000000"/>
                <w:sz w:val="21"/>
                <w:szCs w:val="21"/>
                <w:vertAlign w:val="baseline"/>
                <w:lang w:val="en-US" w:eastAsia="zh-CN"/>
              </w:rPr>
            </w:pPr>
            <w:r>
              <w:rPr>
                <w:rFonts w:hint="default" w:ascii="Times New Roman" w:hAnsi="Times New Roman" w:cs="Times New Roman"/>
                <w:b w:val="0"/>
                <w:bCs w:val="0"/>
                <w:color w:val="000000"/>
                <w:sz w:val="21"/>
                <w:szCs w:val="21"/>
                <w:vertAlign w:val="baseline"/>
                <w:lang w:val="en-US" w:eastAsia="zh-CN"/>
              </w:rPr>
              <w:t>噪声</w:t>
            </w:r>
          </w:p>
        </w:tc>
        <w:tc>
          <w:tcPr>
            <w:tcW w:w="213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val="0"/>
                <w:color w:val="000000"/>
                <w:sz w:val="21"/>
                <w:szCs w:val="21"/>
                <w:vertAlign w:val="baseline"/>
                <w:lang w:val="en-US"/>
              </w:rPr>
            </w:pPr>
            <w:r>
              <w:rPr>
                <w:rFonts w:hint="default" w:ascii="Times New Roman" w:hAnsi="Times New Roman" w:cs="Times New Roman"/>
                <w:b w:val="0"/>
                <w:bCs w:val="0"/>
                <w:color w:val="000000"/>
                <w:sz w:val="21"/>
                <w:szCs w:val="21"/>
                <w:lang w:val="en-US" w:eastAsia="zh-CN"/>
              </w:rPr>
              <w:t>N1、N2、N3、N4</w:t>
            </w:r>
          </w:p>
        </w:tc>
        <w:tc>
          <w:tcPr>
            <w:tcW w:w="2131"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val="0"/>
                <w:color w:val="000000"/>
                <w:sz w:val="21"/>
                <w:szCs w:val="21"/>
                <w:vertAlign w:val="baseline"/>
              </w:rPr>
            </w:pPr>
            <w:r>
              <w:rPr>
                <w:rFonts w:hint="default" w:ascii="Times New Roman" w:hAnsi="Times New Roman" w:cs="Times New Roman"/>
                <w:b w:val="0"/>
                <w:bCs w:val="0"/>
                <w:color w:val="000000"/>
                <w:sz w:val="21"/>
                <w:szCs w:val="21"/>
                <w:lang w:val="en-US" w:eastAsia="zh-CN"/>
              </w:rPr>
              <w:t>东、</w:t>
            </w:r>
            <w:r>
              <w:rPr>
                <w:rFonts w:hint="default" w:ascii="Times New Roman" w:hAnsi="Times New Roman" w:cs="Times New Roman"/>
                <w:b w:val="0"/>
                <w:bCs w:val="0"/>
                <w:color w:val="000000"/>
                <w:sz w:val="21"/>
                <w:szCs w:val="21"/>
              </w:rPr>
              <w:t>北、西、南各设1个监测点</w:t>
            </w:r>
          </w:p>
        </w:tc>
        <w:tc>
          <w:tcPr>
            <w:tcW w:w="2131"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val="0"/>
                <w:color w:val="000000"/>
                <w:sz w:val="21"/>
                <w:szCs w:val="21"/>
                <w:vertAlign w:val="baseline"/>
                <w:lang w:val="en-US" w:eastAsia="zh-CN"/>
              </w:rPr>
            </w:pPr>
            <w:r>
              <w:rPr>
                <w:rFonts w:hint="default" w:ascii="Times New Roman" w:hAnsi="Times New Roman" w:cs="Times New Roman"/>
                <w:b w:val="0"/>
                <w:bCs w:val="0"/>
                <w:color w:val="000000"/>
                <w:sz w:val="21"/>
                <w:szCs w:val="21"/>
                <w:vertAlign w:val="baseline"/>
                <w:lang w:val="en-US" w:eastAsia="zh-CN"/>
              </w:rPr>
              <w:t>昼间1次</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val="0"/>
                <w:color w:val="000000"/>
                <w:sz w:val="21"/>
                <w:szCs w:val="21"/>
                <w:vertAlign w:val="baseline"/>
                <w:lang w:val="en-US" w:eastAsia="zh-CN"/>
              </w:rPr>
            </w:pPr>
            <w:r>
              <w:rPr>
                <w:rFonts w:hint="default" w:ascii="Times New Roman" w:hAnsi="Times New Roman" w:cs="Times New Roman"/>
                <w:b w:val="0"/>
                <w:bCs w:val="0"/>
                <w:color w:val="000000"/>
                <w:sz w:val="21"/>
                <w:szCs w:val="21"/>
                <w:vertAlign w:val="baseline"/>
                <w:lang w:val="en-US" w:eastAsia="zh-CN"/>
              </w:rPr>
              <w:t>连续2天</w:t>
            </w:r>
          </w:p>
        </w:tc>
      </w:tr>
    </w:tbl>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eastAsia" w:ascii="Times New Roman" w:hAnsi="Times New Roman" w:cs="Times New Roman"/>
          <w:b w:val="0"/>
          <w:bCs w:val="0"/>
          <w:color w:val="000000"/>
          <w:sz w:val="24"/>
          <w:szCs w:val="24"/>
        </w:rPr>
      </w:pPr>
      <w:r>
        <w:rPr>
          <w:rFonts w:hint="eastAsia" w:ascii="Times New Roman" w:hAnsi="Times New Roman" w:cs="Times New Roman"/>
          <w:b w:val="0"/>
          <w:bCs w:val="0"/>
          <w:color w:val="000000"/>
          <w:sz w:val="24"/>
          <w:szCs w:val="24"/>
        </w:rPr>
        <w:t>6.1.3废水监测内容</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eastAsia" w:ascii="Times New Roman" w:hAnsi="Times New Roman" w:cs="Times New Roman"/>
          <w:b w:val="0"/>
          <w:bCs w:val="0"/>
          <w:color w:val="000000"/>
          <w:sz w:val="24"/>
          <w:szCs w:val="24"/>
        </w:rPr>
      </w:pPr>
      <w:r>
        <w:rPr>
          <w:rFonts w:hint="eastAsia" w:ascii="Times New Roman" w:hAnsi="Times New Roman" w:cs="Times New Roman"/>
          <w:b w:val="0"/>
          <w:bCs w:val="0"/>
          <w:color w:val="000000"/>
          <w:sz w:val="24"/>
          <w:szCs w:val="24"/>
        </w:rPr>
        <w:t>在项目总排口布设一个废水监测点位，连续监测2天，每天4次，监测项目及频次见表6-2。</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0" w:firstLineChars="0"/>
        <w:jc w:val="center"/>
        <w:textAlignment w:val="auto"/>
        <w:rPr>
          <w:rFonts w:hint="eastAsia" w:ascii="Times New Roman" w:hAnsi="Times New Roman" w:cs="Times New Roman"/>
          <w:b/>
          <w:bCs/>
          <w:color w:val="000000"/>
          <w:sz w:val="24"/>
          <w:szCs w:val="24"/>
          <w:lang w:val="en-US" w:eastAsia="zh-CN"/>
        </w:rPr>
      </w:pPr>
      <w:r>
        <w:rPr>
          <w:rFonts w:hint="eastAsia" w:ascii="Times New Roman" w:hAnsi="Times New Roman" w:cs="Times New Roman"/>
          <w:b/>
          <w:bCs/>
          <w:color w:val="000000"/>
          <w:sz w:val="24"/>
          <w:szCs w:val="24"/>
          <w:lang w:val="en-US" w:eastAsia="zh-CN"/>
        </w:rPr>
        <w:t>表6-2 废水监测内容及频次</w:t>
      </w:r>
    </w:p>
    <w:tbl>
      <w:tblPr>
        <w:tblStyle w:val="1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840"/>
        <w:gridCol w:w="2841"/>
        <w:gridCol w:w="28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40" w:type="dxa"/>
            <w:vAlign w:val="center"/>
          </w:tcPr>
          <w:p>
            <w:pPr>
              <w:pStyle w:val="7"/>
              <w:jc w:val="center"/>
              <w:rPr>
                <w:rFonts w:hint="default" w:ascii="Times New Roman" w:hAnsi="Times New Roman" w:cs="Times New Roman"/>
                <w:sz w:val="21"/>
                <w:szCs w:val="21"/>
                <w:vertAlign w:val="baseline"/>
                <w:lang w:val="en-US" w:eastAsia="zh-CN"/>
              </w:rPr>
            </w:pPr>
            <w:r>
              <w:rPr>
                <w:rFonts w:hint="default" w:ascii="Times New Roman" w:hAnsi="Times New Roman" w:cs="Times New Roman"/>
                <w:sz w:val="21"/>
                <w:szCs w:val="21"/>
                <w:vertAlign w:val="baseline"/>
                <w:lang w:val="en-US" w:eastAsia="zh-CN"/>
              </w:rPr>
              <w:t>监测点位</w:t>
            </w:r>
          </w:p>
        </w:tc>
        <w:tc>
          <w:tcPr>
            <w:tcW w:w="2841" w:type="dxa"/>
            <w:vAlign w:val="center"/>
          </w:tcPr>
          <w:p>
            <w:pPr>
              <w:pStyle w:val="7"/>
              <w:jc w:val="center"/>
              <w:rPr>
                <w:rFonts w:hint="default" w:ascii="Times New Roman" w:hAnsi="Times New Roman" w:cs="Times New Roman"/>
                <w:sz w:val="21"/>
                <w:szCs w:val="21"/>
                <w:vertAlign w:val="baseline"/>
                <w:lang w:val="en-US" w:eastAsia="zh-CN"/>
              </w:rPr>
            </w:pPr>
            <w:r>
              <w:rPr>
                <w:rFonts w:hint="default" w:ascii="Times New Roman" w:hAnsi="Times New Roman" w:cs="Times New Roman"/>
                <w:sz w:val="21"/>
                <w:szCs w:val="21"/>
                <w:vertAlign w:val="baseline"/>
                <w:lang w:val="en-US" w:eastAsia="zh-CN"/>
              </w:rPr>
              <w:t>监测项目</w:t>
            </w:r>
          </w:p>
        </w:tc>
        <w:tc>
          <w:tcPr>
            <w:tcW w:w="2841" w:type="dxa"/>
            <w:vAlign w:val="center"/>
          </w:tcPr>
          <w:p>
            <w:pPr>
              <w:pStyle w:val="7"/>
              <w:jc w:val="center"/>
              <w:rPr>
                <w:rFonts w:hint="default" w:ascii="Times New Roman" w:hAnsi="Times New Roman" w:cs="Times New Roman"/>
                <w:sz w:val="21"/>
                <w:szCs w:val="21"/>
                <w:vertAlign w:val="baseline"/>
                <w:lang w:val="en-US" w:eastAsia="zh-CN"/>
              </w:rPr>
            </w:pPr>
            <w:r>
              <w:rPr>
                <w:rFonts w:hint="default" w:ascii="Times New Roman" w:hAnsi="Times New Roman" w:cs="Times New Roman"/>
                <w:sz w:val="21"/>
                <w:szCs w:val="21"/>
                <w:vertAlign w:val="baseline"/>
                <w:lang w:val="en-US" w:eastAsia="zh-CN"/>
              </w:rPr>
              <w:t>监测频次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40" w:type="dxa"/>
            <w:vAlign w:val="center"/>
          </w:tcPr>
          <w:p>
            <w:pPr>
              <w:pStyle w:val="7"/>
              <w:jc w:val="center"/>
              <w:rPr>
                <w:rFonts w:hint="default" w:ascii="Times New Roman" w:hAnsi="Times New Roman" w:cs="Times New Roman"/>
                <w:sz w:val="21"/>
                <w:szCs w:val="21"/>
                <w:vertAlign w:val="baseline"/>
                <w:lang w:val="en-US" w:eastAsia="zh-CN"/>
              </w:rPr>
            </w:pPr>
            <w:r>
              <w:rPr>
                <w:rFonts w:hint="default" w:ascii="Times New Roman" w:hAnsi="Times New Roman" w:cs="Times New Roman"/>
                <w:sz w:val="21"/>
                <w:szCs w:val="21"/>
                <w:vertAlign w:val="baseline"/>
                <w:lang w:val="en-US" w:eastAsia="zh-CN"/>
              </w:rPr>
              <w:t>生活污水总排口</w:t>
            </w:r>
          </w:p>
        </w:tc>
        <w:tc>
          <w:tcPr>
            <w:tcW w:w="2841" w:type="dxa"/>
            <w:vAlign w:val="center"/>
          </w:tcPr>
          <w:p>
            <w:pPr>
              <w:pStyle w:val="7"/>
              <w:jc w:val="center"/>
              <w:rPr>
                <w:rFonts w:hint="default" w:ascii="Times New Roman" w:hAnsi="Times New Roman" w:cs="Times New Roman"/>
                <w:sz w:val="21"/>
                <w:szCs w:val="21"/>
                <w:vertAlign w:val="baseline"/>
                <w:lang w:val="en-US" w:eastAsia="zh-CN"/>
              </w:rPr>
            </w:pPr>
            <w:r>
              <w:rPr>
                <w:rFonts w:hint="default" w:ascii="Times New Roman" w:hAnsi="Times New Roman" w:cs="Times New Roman"/>
                <w:sz w:val="21"/>
                <w:szCs w:val="21"/>
                <w:vertAlign w:val="baseline"/>
                <w:lang w:val="en-US" w:eastAsia="zh-CN"/>
              </w:rPr>
              <w:t>pH值、COD、氨氮、BOD</w:t>
            </w:r>
            <w:r>
              <w:rPr>
                <w:rFonts w:hint="default" w:ascii="Times New Roman" w:hAnsi="Times New Roman" w:cs="Times New Roman"/>
                <w:sz w:val="21"/>
                <w:szCs w:val="21"/>
                <w:vertAlign w:val="subscript"/>
                <w:lang w:val="en-US" w:eastAsia="zh-CN"/>
              </w:rPr>
              <w:t>5</w:t>
            </w:r>
            <w:r>
              <w:rPr>
                <w:rFonts w:hint="default" w:ascii="Times New Roman" w:hAnsi="Times New Roman" w:cs="Times New Roman"/>
                <w:sz w:val="21"/>
                <w:szCs w:val="21"/>
                <w:vertAlign w:val="baseline"/>
                <w:lang w:val="en-US" w:eastAsia="zh-CN"/>
              </w:rPr>
              <w:t>、悬浮物</w:t>
            </w:r>
          </w:p>
        </w:tc>
        <w:tc>
          <w:tcPr>
            <w:tcW w:w="2841" w:type="dxa"/>
            <w:vAlign w:val="center"/>
          </w:tcPr>
          <w:p>
            <w:pPr>
              <w:pStyle w:val="7"/>
              <w:jc w:val="center"/>
              <w:rPr>
                <w:rFonts w:hint="default" w:ascii="Times New Roman" w:hAnsi="Times New Roman" w:cs="Times New Roman"/>
                <w:sz w:val="21"/>
                <w:szCs w:val="21"/>
                <w:vertAlign w:val="baseline"/>
                <w:lang w:val="en-US" w:eastAsia="zh-CN"/>
              </w:rPr>
            </w:pPr>
            <w:r>
              <w:rPr>
                <w:rFonts w:hint="default" w:ascii="Times New Roman" w:hAnsi="Times New Roman" w:cs="Times New Roman"/>
                <w:sz w:val="21"/>
                <w:szCs w:val="21"/>
                <w:vertAlign w:val="baseline"/>
                <w:lang w:val="en-US" w:eastAsia="zh-CN"/>
              </w:rPr>
              <w:t>4次/天，2天</w:t>
            </w:r>
          </w:p>
        </w:tc>
      </w:tr>
    </w:tbl>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eastAsia" w:ascii="Times New Roman" w:hAnsi="Times New Roman" w:cs="Times New Roman"/>
          <w:b w:val="0"/>
          <w:bCs w:val="0"/>
          <w:color w:val="000000"/>
          <w:sz w:val="24"/>
          <w:szCs w:val="24"/>
        </w:rPr>
      </w:pPr>
      <w:r>
        <w:rPr>
          <w:rFonts w:hint="eastAsia" w:ascii="Times New Roman" w:hAnsi="Times New Roman" w:cs="Times New Roman"/>
          <w:b w:val="0"/>
          <w:bCs w:val="0"/>
          <w:color w:val="000000"/>
          <w:sz w:val="24"/>
          <w:szCs w:val="24"/>
        </w:rPr>
        <w:t>6.1.4污染物总量核算</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eastAsia" w:ascii="Times New Roman" w:hAnsi="Times New Roman" w:cs="Times New Roman"/>
          <w:b w:val="0"/>
          <w:bCs w:val="0"/>
          <w:color w:val="000000"/>
          <w:sz w:val="24"/>
          <w:szCs w:val="24"/>
        </w:rPr>
      </w:pPr>
      <w:r>
        <w:rPr>
          <w:rFonts w:hint="eastAsia" w:ascii="Times New Roman" w:hAnsi="Times New Roman" w:cs="Times New Roman"/>
          <w:b w:val="0"/>
          <w:bCs w:val="0"/>
          <w:color w:val="000000"/>
          <w:sz w:val="24"/>
          <w:szCs w:val="24"/>
        </w:rPr>
        <w:t>主要是依据验收实测数据对该项目污染物排放总量进行核算。</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eastAsia" w:ascii="Times New Roman" w:hAnsi="Times New Roman" w:cs="Times New Roman"/>
          <w:b w:val="0"/>
          <w:bCs w:val="0"/>
          <w:color w:val="000000"/>
          <w:sz w:val="24"/>
          <w:szCs w:val="24"/>
        </w:rPr>
      </w:pPr>
      <w:r>
        <w:rPr>
          <w:rFonts w:hint="eastAsia" w:ascii="Times New Roman" w:hAnsi="Times New Roman" w:cs="Times New Roman"/>
          <w:b w:val="0"/>
          <w:bCs w:val="0"/>
          <w:color w:val="000000"/>
          <w:sz w:val="24"/>
          <w:szCs w:val="24"/>
        </w:rPr>
        <w:t>6.1.5环境管理检查内容</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eastAsia" w:ascii="Times New Roman" w:hAnsi="Times New Roman" w:cs="Times New Roman"/>
          <w:b w:val="0"/>
          <w:bCs w:val="0"/>
          <w:color w:val="000000"/>
          <w:sz w:val="24"/>
          <w:szCs w:val="24"/>
        </w:rPr>
      </w:pPr>
      <w:r>
        <w:rPr>
          <w:rFonts w:hint="eastAsia" w:ascii="Times New Roman" w:hAnsi="Times New Roman" w:cs="Times New Roman"/>
          <w:b w:val="0"/>
          <w:bCs w:val="0"/>
          <w:color w:val="000000"/>
          <w:sz w:val="24"/>
          <w:szCs w:val="24"/>
        </w:rPr>
        <w:t>环境管理检查主要包括以下内容：</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eastAsia" w:ascii="Times New Roman" w:hAnsi="Times New Roman" w:cs="Times New Roman"/>
          <w:b w:val="0"/>
          <w:bCs w:val="0"/>
          <w:color w:val="000000"/>
          <w:sz w:val="24"/>
          <w:szCs w:val="24"/>
        </w:rPr>
      </w:pPr>
      <w:r>
        <w:rPr>
          <w:rFonts w:hint="eastAsia" w:ascii="Times New Roman" w:hAnsi="Times New Roman" w:cs="Times New Roman"/>
          <w:b w:val="0"/>
          <w:bCs w:val="0"/>
          <w:color w:val="000000"/>
          <w:sz w:val="24"/>
          <w:szCs w:val="24"/>
          <w:lang w:eastAsia="zh-CN"/>
        </w:rPr>
        <w:t>（</w:t>
      </w:r>
      <w:r>
        <w:rPr>
          <w:rFonts w:hint="eastAsia" w:ascii="Times New Roman" w:hAnsi="Times New Roman" w:cs="Times New Roman"/>
          <w:b w:val="0"/>
          <w:bCs w:val="0"/>
          <w:color w:val="000000"/>
          <w:sz w:val="24"/>
          <w:szCs w:val="24"/>
        </w:rPr>
        <w:t>1</w:t>
      </w:r>
      <w:r>
        <w:rPr>
          <w:rFonts w:hint="eastAsia" w:ascii="Times New Roman" w:hAnsi="Times New Roman" w:cs="Times New Roman"/>
          <w:b w:val="0"/>
          <w:bCs w:val="0"/>
          <w:color w:val="000000"/>
          <w:sz w:val="24"/>
          <w:szCs w:val="24"/>
          <w:lang w:eastAsia="zh-CN"/>
        </w:rPr>
        <w:t>）</w:t>
      </w:r>
      <w:r>
        <w:rPr>
          <w:rFonts w:hint="eastAsia" w:ascii="Times New Roman" w:hAnsi="Times New Roman" w:cs="Times New Roman"/>
          <w:b w:val="0"/>
          <w:bCs w:val="0"/>
          <w:color w:val="000000"/>
          <w:sz w:val="24"/>
          <w:szCs w:val="24"/>
        </w:rPr>
        <w:t>项目三同时落实情况：</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eastAsia" w:ascii="Times New Roman" w:hAnsi="Times New Roman" w:cs="Times New Roman"/>
          <w:b w:val="0"/>
          <w:bCs w:val="0"/>
          <w:color w:val="000000"/>
          <w:sz w:val="24"/>
          <w:szCs w:val="24"/>
        </w:rPr>
      </w:pPr>
      <w:r>
        <w:rPr>
          <w:rFonts w:hint="eastAsia" w:ascii="Times New Roman" w:hAnsi="Times New Roman" w:cs="Times New Roman"/>
          <w:b w:val="0"/>
          <w:bCs w:val="0"/>
          <w:color w:val="000000"/>
          <w:sz w:val="24"/>
          <w:szCs w:val="24"/>
          <w:lang w:eastAsia="zh-CN"/>
        </w:rPr>
        <w:t>（</w:t>
      </w:r>
      <w:r>
        <w:rPr>
          <w:rFonts w:hint="eastAsia" w:ascii="Times New Roman" w:hAnsi="Times New Roman" w:cs="Times New Roman"/>
          <w:b w:val="0"/>
          <w:bCs w:val="0"/>
          <w:color w:val="000000"/>
          <w:sz w:val="24"/>
          <w:szCs w:val="24"/>
        </w:rPr>
        <w:t>2</w:t>
      </w:r>
      <w:r>
        <w:rPr>
          <w:rFonts w:hint="eastAsia" w:ascii="Times New Roman" w:hAnsi="Times New Roman" w:cs="Times New Roman"/>
          <w:b w:val="0"/>
          <w:bCs w:val="0"/>
          <w:color w:val="000000"/>
          <w:sz w:val="24"/>
          <w:szCs w:val="24"/>
          <w:lang w:eastAsia="zh-CN"/>
        </w:rPr>
        <w:t>）</w:t>
      </w:r>
      <w:r>
        <w:rPr>
          <w:rFonts w:hint="eastAsia" w:ascii="Times New Roman" w:hAnsi="Times New Roman" w:cs="Times New Roman"/>
          <w:b w:val="0"/>
          <w:bCs w:val="0"/>
          <w:color w:val="000000"/>
          <w:sz w:val="24"/>
          <w:szCs w:val="24"/>
        </w:rPr>
        <w:t>环保设施运行及维护情况：</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eastAsiaTheme="minorEastAsia"/>
          <w:color w:val="000000"/>
          <w:kern w:val="0"/>
          <w:sz w:val="24"/>
          <w:szCs w:val="24"/>
          <w:lang w:val="en-US" w:eastAsia="zh-CN" w:bidi="ar-SA"/>
        </w:rPr>
      </w:pPr>
      <w:r>
        <w:rPr>
          <w:rFonts w:hint="eastAsia" w:ascii="Times New Roman" w:hAnsi="Times New Roman" w:cs="Times New Roman"/>
          <w:color w:val="000000"/>
          <w:kern w:val="0"/>
          <w:sz w:val="24"/>
          <w:szCs w:val="24"/>
          <w:lang w:val="en-US" w:eastAsia="zh-CN" w:bidi="ar-SA"/>
        </w:rPr>
        <w:t>（</w:t>
      </w:r>
      <w:r>
        <w:rPr>
          <w:rFonts w:hint="default" w:ascii="Times New Roman" w:hAnsi="Times New Roman" w:cs="Times New Roman" w:eastAsiaTheme="minorEastAsia"/>
          <w:color w:val="000000"/>
          <w:kern w:val="0"/>
          <w:sz w:val="24"/>
          <w:szCs w:val="24"/>
          <w:lang w:val="en-US" w:eastAsia="zh-CN" w:bidi="ar-SA"/>
        </w:rPr>
        <w:t>3</w:t>
      </w:r>
      <w:r>
        <w:rPr>
          <w:rFonts w:hint="eastAsia" w:ascii="Times New Roman" w:hAnsi="Times New Roman" w:cs="Times New Roman"/>
          <w:color w:val="000000"/>
          <w:kern w:val="0"/>
          <w:sz w:val="24"/>
          <w:szCs w:val="24"/>
          <w:lang w:val="en-US" w:eastAsia="zh-CN" w:bidi="ar-SA"/>
        </w:rPr>
        <w:t>）</w:t>
      </w:r>
      <w:r>
        <w:rPr>
          <w:rFonts w:hint="default" w:ascii="Times New Roman" w:hAnsi="Times New Roman" w:cs="Times New Roman" w:eastAsiaTheme="minorEastAsia"/>
          <w:color w:val="000000"/>
          <w:kern w:val="0"/>
          <w:sz w:val="24"/>
          <w:szCs w:val="24"/>
          <w:lang w:val="en-US" w:eastAsia="zh-CN" w:bidi="ar-SA"/>
        </w:rPr>
        <w:t>检查该项目主要生产区场界是否设置废水排放口及排污口是否规范化建设：</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eastAsiaTheme="minorEastAsia"/>
          <w:color w:val="000000"/>
          <w:kern w:val="0"/>
          <w:sz w:val="24"/>
          <w:szCs w:val="24"/>
          <w:lang w:val="en-US" w:eastAsia="zh-CN" w:bidi="ar-SA"/>
        </w:rPr>
      </w:pPr>
      <w:r>
        <w:rPr>
          <w:rFonts w:hint="eastAsia" w:ascii="Times New Roman" w:hAnsi="Times New Roman" w:cs="Times New Roman"/>
          <w:color w:val="000000"/>
          <w:kern w:val="0"/>
          <w:sz w:val="24"/>
          <w:szCs w:val="24"/>
          <w:lang w:val="en-US" w:eastAsia="zh-CN" w:bidi="ar-SA"/>
        </w:rPr>
        <w:t>（</w:t>
      </w:r>
      <w:r>
        <w:rPr>
          <w:rFonts w:hint="default" w:ascii="Times New Roman" w:hAnsi="Times New Roman" w:cs="Times New Roman" w:eastAsiaTheme="minorEastAsia"/>
          <w:color w:val="000000"/>
          <w:kern w:val="0"/>
          <w:sz w:val="24"/>
          <w:szCs w:val="24"/>
          <w:lang w:val="en-US" w:eastAsia="zh-CN" w:bidi="ar-SA"/>
        </w:rPr>
        <w:t>4</w:t>
      </w:r>
      <w:r>
        <w:rPr>
          <w:rFonts w:hint="eastAsia" w:ascii="Times New Roman" w:hAnsi="Times New Roman" w:cs="Times New Roman"/>
          <w:color w:val="000000"/>
          <w:kern w:val="0"/>
          <w:sz w:val="24"/>
          <w:szCs w:val="24"/>
          <w:lang w:val="en-US" w:eastAsia="zh-CN" w:bidi="ar-SA"/>
        </w:rPr>
        <w:t>）</w:t>
      </w:r>
      <w:r>
        <w:rPr>
          <w:rFonts w:hint="default" w:ascii="Times New Roman" w:hAnsi="Times New Roman" w:cs="Times New Roman" w:eastAsiaTheme="minorEastAsia"/>
          <w:color w:val="000000"/>
          <w:kern w:val="0"/>
          <w:sz w:val="24"/>
          <w:szCs w:val="24"/>
          <w:lang w:val="en-US" w:eastAsia="zh-CN" w:bidi="ar-SA"/>
        </w:rPr>
        <w:t>环境管理制度建立情况执行和落实情况：</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eastAsiaTheme="minorEastAsia"/>
          <w:color w:val="000000"/>
          <w:kern w:val="0"/>
          <w:sz w:val="24"/>
          <w:szCs w:val="24"/>
          <w:lang w:val="en-US" w:eastAsia="zh-CN" w:bidi="ar-SA"/>
        </w:rPr>
      </w:pPr>
      <w:r>
        <w:rPr>
          <w:rFonts w:hint="eastAsia" w:ascii="Times New Roman" w:hAnsi="Times New Roman" w:cs="Times New Roman"/>
          <w:color w:val="000000"/>
          <w:kern w:val="0"/>
          <w:sz w:val="24"/>
          <w:szCs w:val="24"/>
          <w:lang w:val="en-US" w:eastAsia="zh-CN" w:bidi="ar-SA"/>
        </w:rPr>
        <w:t>（</w:t>
      </w:r>
      <w:r>
        <w:rPr>
          <w:rFonts w:hint="default" w:ascii="Times New Roman" w:hAnsi="Times New Roman" w:cs="Times New Roman" w:eastAsiaTheme="minorEastAsia"/>
          <w:color w:val="000000"/>
          <w:kern w:val="0"/>
          <w:sz w:val="24"/>
          <w:szCs w:val="24"/>
          <w:lang w:val="en-US" w:eastAsia="zh-CN" w:bidi="ar-SA"/>
        </w:rPr>
        <w:t>5</w:t>
      </w:r>
      <w:r>
        <w:rPr>
          <w:rFonts w:hint="eastAsia" w:ascii="Times New Roman" w:hAnsi="Times New Roman" w:cs="Times New Roman"/>
          <w:color w:val="000000"/>
          <w:kern w:val="0"/>
          <w:sz w:val="24"/>
          <w:szCs w:val="24"/>
          <w:lang w:val="en-US" w:eastAsia="zh-CN" w:bidi="ar-SA"/>
        </w:rPr>
        <w:t>）</w:t>
      </w:r>
      <w:r>
        <w:rPr>
          <w:rFonts w:hint="default" w:ascii="Times New Roman" w:hAnsi="Times New Roman" w:cs="Times New Roman" w:eastAsiaTheme="minorEastAsia"/>
          <w:color w:val="000000"/>
          <w:kern w:val="0"/>
          <w:sz w:val="24"/>
          <w:szCs w:val="24"/>
          <w:lang w:val="en-US" w:eastAsia="zh-CN" w:bidi="ar-SA"/>
        </w:rPr>
        <w:t>调查其应急预案的建立情况，包括应急预案内容和应急物资储备等。</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0" w:firstLineChars="0"/>
        <w:jc w:val="left"/>
        <w:textAlignment w:val="auto"/>
        <w:rPr>
          <w:rFonts w:hint="default" w:ascii="Times New Roman" w:hAnsi="Times New Roman" w:cs="Times New Roman" w:eastAsiaTheme="minorEastAsia"/>
          <w:b/>
          <w:bCs/>
          <w:color w:val="000000"/>
          <w:kern w:val="0"/>
          <w:sz w:val="28"/>
          <w:szCs w:val="28"/>
          <w:lang w:val="en-US" w:eastAsia="zh-CN" w:bidi="ar-SA"/>
        </w:rPr>
      </w:pPr>
      <w:r>
        <w:rPr>
          <w:rFonts w:hint="default" w:ascii="Times New Roman" w:hAnsi="Times New Roman" w:cs="Times New Roman" w:eastAsiaTheme="minorEastAsia"/>
          <w:b/>
          <w:bCs/>
          <w:color w:val="000000"/>
          <w:kern w:val="0"/>
          <w:sz w:val="28"/>
          <w:szCs w:val="28"/>
          <w:lang w:val="en-US" w:eastAsia="zh-CN" w:bidi="ar-SA"/>
        </w:rPr>
        <w:t>6.2质量控制</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eastAsiaTheme="minorEastAsia"/>
          <w:color w:val="000000"/>
          <w:kern w:val="0"/>
          <w:sz w:val="24"/>
          <w:szCs w:val="24"/>
          <w:lang w:val="en-US" w:eastAsia="zh-CN" w:bidi="ar-SA"/>
        </w:rPr>
      </w:pPr>
      <w:r>
        <w:rPr>
          <w:rFonts w:hint="default" w:ascii="Times New Roman" w:hAnsi="Times New Roman" w:cs="Times New Roman" w:eastAsiaTheme="minorEastAsia"/>
          <w:color w:val="000000"/>
          <w:kern w:val="0"/>
          <w:sz w:val="24"/>
          <w:szCs w:val="24"/>
          <w:lang w:val="en-US" w:eastAsia="zh-CN" w:bidi="ar-SA"/>
        </w:rPr>
        <w:t>本次监测的质量保证严格按照</w:t>
      </w:r>
      <w:r>
        <w:rPr>
          <w:rFonts w:hint="eastAsia" w:ascii="Times New Roman" w:hAnsi="Times New Roman" w:cs="Times New Roman"/>
          <w:color w:val="000000"/>
          <w:kern w:val="0"/>
          <w:sz w:val="24"/>
          <w:szCs w:val="24"/>
          <w:lang w:val="en-US" w:eastAsia="zh-CN" w:bidi="ar-SA"/>
        </w:rPr>
        <w:t>安徽川达检测科技有限公司</w:t>
      </w:r>
      <w:r>
        <w:rPr>
          <w:rFonts w:hint="default" w:ascii="Times New Roman" w:hAnsi="Times New Roman" w:cs="Times New Roman" w:eastAsiaTheme="minorEastAsia"/>
          <w:color w:val="000000"/>
          <w:kern w:val="0"/>
          <w:sz w:val="24"/>
          <w:szCs w:val="24"/>
          <w:lang w:val="en-US" w:eastAsia="zh-CN" w:bidi="ar-SA"/>
        </w:rPr>
        <w:t>《质量管理体系文件》的要求，实施全过程质量控制。为保证监测结果的准确，样品采集、运输、保存严格按照国家标准和监测质量保证的技术要求进行。</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eastAsiaTheme="minorEastAsia"/>
          <w:color w:val="000000"/>
          <w:kern w:val="0"/>
          <w:sz w:val="24"/>
          <w:szCs w:val="24"/>
          <w:lang w:val="en-US" w:eastAsia="zh-CN" w:bidi="ar-SA"/>
        </w:rPr>
      </w:pPr>
      <w:r>
        <w:rPr>
          <w:rFonts w:hint="default" w:ascii="Times New Roman" w:hAnsi="Times New Roman" w:cs="Times New Roman" w:eastAsiaTheme="minorEastAsia"/>
          <w:color w:val="000000"/>
          <w:kern w:val="0"/>
          <w:sz w:val="24"/>
          <w:szCs w:val="24"/>
          <w:lang w:val="en-US" w:eastAsia="zh-CN" w:bidi="ar-SA"/>
        </w:rPr>
        <w:t>6.2.1水质检测质量保证</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eastAsiaTheme="minorEastAsia"/>
          <w:color w:val="000000"/>
          <w:kern w:val="0"/>
          <w:sz w:val="24"/>
          <w:szCs w:val="24"/>
          <w:lang w:val="en-US" w:eastAsia="zh-CN" w:bidi="ar-SA"/>
        </w:rPr>
      </w:pPr>
      <w:r>
        <w:rPr>
          <w:rFonts w:hint="default" w:ascii="Times New Roman" w:hAnsi="Times New Roman" w:cs="Times New Roman" w:eastAsiaTheme="minorEastAsia"/>
          <w:color w:val="000000"/>
          <w:kern w:val="0"/>
          <w:sz w:val="24"/>
          <w:szCs w:val="24"/>
          <w:lang w:val="en-US" w:eastAsia="zh-CN" w:bidi="ar-SA"/>
        </w:rPr>
        <w:t>为保证检测数据的准确可靠，水样的采集、保存、运输、分析和计算全过程均按照标准方法、《环境水质检测质量保证手册》（第二版）中相关规定进行。实验室分析人员按分析质量控制规定，采样时加采20%的平行双样，按20%比例加测质控平行双样和加标回收样，并在样品的保存有效期内分析，分析仪器经计量部门检定合格且在有效期内使用。</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eastAsiaTheme="minorEastAsia"/>
          <w:color w:val="000000"/>
          <w:kern w:val="0"/>
          <w:sz w:val="24"/>
          <w:szCs w:val="24"/>
          <w:lang w:val="en-US" w:eastAsia="zh-CN" w:bidi="ar-SA"/>
        </w:rPr>
      </w:pPr>
      <w:r>
        <w:rPr>
          <w:rFonts w:hint="default" w:ascii="Times New Roman" w:hAnsi="Times New Roman" w:cs="Times New Roman" w:eastAsiaTheme="minorEastAsia"/>
          <w:color w:val="000000"/>
          <w:kern w:val="0"/>
          <w:sz w:val="24"/>
          <w:szCs w:val="24"/>
          <w:lang w:val="en-US" w:eastAsia="zh-CN" w:bidi="ar-SA"/>
        </w:rPr>
        <w:t>6.2.2噪声检测质量保证</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ascii="Times New Roman" w:hAnsi="Times New Roman" w:cs="Times New Roman"/>
          <w:b/>
          <w:bCs/>
          <w:color w:val="000000"/>
          <w:sz w:val="28"/>
          <w:szCs w:val="28"/>
        </w:rPr>
      </w:pPr>
      <w:r>
        <w:rPr>
          <w:rFonts w:hint="default" w:ascii="Times New Roman" w:hAnsi="Times New Roman" w:cs="Times New Roman" w:eastAsiaTheme="minorEastAsia"/>
          <w:color w:val="000000"/>
          <w:kern w:val="0"/>
          <w:sz w:val="24"/>
          <w:szCs w:val="24"/>
          <w:lang w:val="en-US" w:eastAsia="zh-CN" w:bidi="ar-SA"/>
        </w:rPr>
        <w:t>噪声监测严格按照《社会生活环境噪声排放标准》</w:t>
      </w:r>
      <w:r>
        <w:rPr>
          <w:rFonts w:hint="eastAsia" w:ascii="Times New Roman" w:hAnsi="Times New Roman" w:cs="Times New Roman"/>
          <w:color w:val="000000"/>
          <w:kern w:val="0"/>
          <w:sz w:val="24"/>
          <w:szCs w:val="24"/>
          <w:lang w:val="en-US" w:eastAsia="zh-CN" w:bidi="ar-SA"/>
        </w:rPr>
        <w:t>（</w:t>
      </w:r>
      <w:r>
        <w:rPr>
          <w:rFonts w:hint="default" w:ascii="Times New Roman" w:hAnsi="Times New Roman" w:cs="Times New Roman" w:eastAsiaTheme="minorEastAsia"/>
          <w:color w:val="000000"/>
          <w:kern w:val="0"/>
          <w:sz w:val="24"/>
          <w:szCs w:val="24"/>
          <w:lang w:val="en-US" w:eastAsia="zh-CN" w:bidi="ar-SA"/>
        </w:rPr>
        <w:t>GB22337-2008</w:t>
      </w:r>
      <w:r>
        <w:rPr>
          <w:rFonts w:hint="eastAsia" w:ascii="Times New Roman" w:hAnsi="Times New Roman" w:cs="Times New Roman"/>
          <w:color w:val="000000"/>
          <w:kern w:val="0"/>
          <w:sz w:val="24"/>
          <w:szCs w:val="24"/>
          <w:lang w:val="en-US" w:eastAsia="zh-CN" w:bidi="ar-SA"/>
        </w:rPr>
        <w:t>）</w:t>
      </w:r>
      <w:r>
        <w:rPr>
          <w:rFonts w:hint="default" w:ascii="Times New Roman" w:hAnsi="Times New Roman" w:cs="Times New Roman" w:eastAsiaTheme="minorEastAsia"/>
          <w:color w:val="000000"/>
          <w:kern w:val="0"/>
          <w:sz w:val="24"/>
          <w:szCs w:val="24"/>
          <w:lang w:val="en-US" w:eastAsia="zh-CN" w:bidi="ar-SA"/>
        </w:rPr>
        <w:t>表1中2类标准中有关规定进行：测量仪器和声校准器均在检定规定的有效期限内使用：测量前、后在测量的环境中用声校准器校准测量仪器，示值偏差不大于0.5B</w:t>
      </w:r>
      <w:r>
        <w:rPr>
          <w:rFonts w:hint="eastAsia" w:ascii="Times New Roman" w:hAnsi="Times New Roman" w:cs="Times New Roman"/>
          <w:color w:val="000000"/>
          <w:kern w:val="0"/>
          <w:sz w:val="24"/>
          <w:szCs w:val="24"/>
          <w:lang w:val="en-US" w:eastAsia="zh-CN" w:bidi="ar-SA"/>
        </w:rPr>
        <w:t>（</w:t>
      </w:r>
      <w:r>
        <w:rPr>
          <w:rFonts w:hint="default" w:ascii="Times New Roman" w:hAnsi="Times New Roman" w:cs="Times New Roman" w:eastAsiaTheme="minorEastAsia"/>
          <w:color w:val="000000"/>
          <w:kern w:val="0"/>
          <w:sz w:val="24"/>
          <w:szCs w:val="24"/>
          <w:lang w:val="en-US" w:eastAsia="zh-CN" w:bidi="ar-SA"/>
        </w:rPr>
        <w:t>A</w:t>
      </w:r>
      <w:r>
        <w:rPr>
          <w:rFonts w:hint="eastAsia" w:ascii="Times New Roman" w:hAnsi="Times New Roman" w:cs="Times New Roman"/>
          <w:color w:val="000000"/>
          <w:kern w:val="0"/>
          <w:sz w:val="24"/>
          <w:szCs w:val="24"/>
          <w:lang w:val="en-US" w:eastAsia="zh-CN" w:bidi="ar-SA"/>
        </w:rPr>
        <w:t>）</w:t>
      </w:r>
      <w:r>
        <w:rPr>
          <w:rFonts w:hint="default" w:ascii="Times New Roman" w:hAnsi="Times New Roman" w:cs="Times New Roman"/>
          <w:b w:val="0"/>
          <w:bCs w:val="0"/>
          <w:color w:val="000000"/>
          <w:sz w:val="24"/>
          <w:szCs w:val="24"/>
        </w:rPr>
        <w:t>。</w:t>
      </w:r>
      <w:r>
        <w:rPr>
          <w:rFonts w:ascii="Times New Roman" w:hAnsi="Times New Roman" w:cs="Times New Roman"/>
          <w:b/>
          <w:bCs/>
          <w:color w:val="000000"/>
          <w:sz w:val="28"/>
          <w:szCs w:val="28"/>
        </w:rPr>
        <w:br w:type="page"/>
      </w:r>
    </w:p>
    <w:p>
      <w:pPr>
        <w:numPr>
          <w:ilvl w:val="0"/>
          <w:numId w:val="0"/>
        </w:numPr>
        <w:rPr>
          <w:rFonts w:hint="eastAsia" w:ascii="Times New Roman" w:hAnsi="Times New Roman" w:cs="Times New Roman"/>
          <w:b/>
          <w:bCs/>
          <w:color w:val="000000"/>
          <w:sz w:val="32"/>
          <w:szCs w:val="32"/>
          <w:lang w:val="en-US" w:eastAsia="zh-CN"/>
        </w:rPr>
      </w:pPr>
      <w:r>
        <w:rPr>
          <w:rFonts w:hint="eastAsia" w:ascii="Times New Roman" w:hAnsi="Times New Roman" w:cs="Times New Roman" w:eastAsiaTheme="minorEastAsia"/>
          <w:b/>
          <w:bCs/>
          <w:color w:val="000000"/>
          <w:kern w:val="2"/>
          <w:sz w:val="32"/>
          <w:szCs w:val="32"/>
          <w:lang w:val="en-US" w:eastAsia="zh-CN" w:bidi="ar-SA"/>
        </w:rPr>
        <w:t>7、</w:t>
      </w:r>
      <w:r>
        <w:rPr>
          <w:rFonts w:hint="eastAsia" w:ascii="Times New Roman" w:hAnsi="Times New Roman" w:cs="Times New Roman"/>
          <w:b/>
          <w:bCs/>
          <w:color w:val="000000"/>
          <w:sz w:val="32"/>
          <w:szCs w:val="32"/>
          <w:lang w:val="en-US" w:eastAsia="zh-CN"/>
        </w:rPr>
        <w:t>验收监测结果与评价</w:t>
      </w:r>
    </w:p>
    <w:p>
      <w:pPr>
        <w:numPr>
          <w:ilvl w:val="0"/>
          <w:numId w:val="0"/>
        </w:numPr>
        <w:rPr>
          <w:rFonts w:hint="eastAsia" w:ascii="Times New Roman" w:hAnsi="Times New Roman" w:cs="Times New Roman"/>
          <w:b/>
          <w:bCs/>
          <w:color w:val="000000"/>
          <w:sz w:val="28"/>
          <w:szCs w:val="28"/>
          <w:lang w:val="en-US" w:eastAsia="zh-CN"/>
        </w:rPr>
      </w:pPr>
      <w:r>
        <w:rPr>
          <w:rFonts w:hint="eastAsia" w:ascii="Times New Roman" w:hAnsi="Times New Roman" w:cs="Times New Roman"/>
          <w:b/>
          <w:bCs/>
          <w:color w:val="000000"/>
          <w:sz w:val="28"/>
          <w:szCs w:val="28"/>
          <w:lang w:val="en-US" w:eastAsia="zh-CN"/>
        </w:rPr>
        <w:t>7.1噪声监测结果与评价</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cs="Times New Roman"/>
          <w:b w:val="0"/>
          <w:bCs w:val="0"/>
          <w:color w:val="000000"/>
          <w:sz w:val="24"/>
          <w:szCs w:val="24"/>
          <w:lang w:val="en-US" w:eastAsia="zh-CN"/>
        </w:rPr>
      </w:pPr>
      <w:r>
        <w:rPr>
          <w:rFonts w:hint="eastAsia" w:ascii="Times New Roman" w:hAnsi="Times New Roman" w:cs="Times New Roman"/>
          <w:b w:val="0"/>
          <w:bCs w:val="0"/>
          <w:color w:val="000000"/>
          <w:sz w:val="24"/>
          <w:szCs w:val="24"/>
          <w:lang w:val="en-US" w:eastAsia="zh-CN"/>
        </w:rPr>
        <w:t>安徽川达检测科技有限公司于2024年5月2日至2024年5月3日对时代雅苑项目进行噪声监测。噪声监测结果见表。</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0" w:firstLineChars="0"/>
        <w:jc w:val="center"/>
        <w:textAlignment w:val="auto"/>
        <w:rPr>
          <w:rFonts w:hint="eastAsia" w:ascii="Times New Roman" w:hAnsi="Times New Roman" w:cs="Times New Roman"/>
          <w:b/>
          <w:bCs/>
          <w:color w:val="000000"/>
          <w:sz w:val="24"/>
          <w:szCs w:val="24"/>
          <w:lang w:val="en-US" w:eastAsia="zh-CN"/>
        </w:rPr>
      </w:pPr>
      <w:r>
        <w:rPr>
          <w:rFonts w:hint="eastAsia" w:ascii="Times New Roman" w:hAnsi="Times New Roman" w:cs="Times New Roman"/>
          <w:b/>
          <w:bCs/>
          <w:color w:val="000000"/>
          <w:sz w:val="24"/>
          <w:szCs w:val="24"/>
          <w:lang w:val="en-US" w:eastAsia="zh-CN"/>
        </w:rPr>
        <w:t>表7-1 项目噪声监测结果与评价表 单位db（A）</w:t>
      </w:r>
    </w:p>
    <w:tbl>
      <w:tblPr>
        <w:tblStyle w:val="1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30"/>
        <w:gridCol w:w="2130"/>
        <w:gridCol w:w="2131"/>
        <w:gridCol w:w="21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4" w:hRule="atLeast"/>
          <w:jc w:val="center"/>
        </w:trPr>
        <w:tc>
          <w:tcPr>
            <w:tcW w:w="2130" w:type="dxa"/>
            <w:vMerge w:val="restart"/>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eastAsiaTheme="minorEastAsia"/>
                <w:b w:val="0"/>
                <w:bCs w:val="0"/>
                <w:color w:val="000000"/>
                <w:sz w:val="21"/>
                <w:szCs w:val="21"/>
                <w:vertAlign w:val="baseline"/>
                <w:lang w:val="en-US" w:eastAsia="zh-CN"/>
              </w:rPr>
            </w:pPr>
            <w:r>
              <w:rPr>
                <w:rFonts w:hint="eastAsia" w:ascii="Times New Roman" w:hAnsi="Times New Roman" w:cs="Times New Roman"/>
                <w:b w:val="0"/>
                <w:bCs w:val="0"/>
                <w:color w:val="000000"/>
                <w:sz w:val="21"/>
                <w:szCs w:val="21"/>
                <w:vertAlign w:val="baseline"/>
                <w:lang w:val="en-US" w:eastAsia="zh-CN"/>
              </w:rPr>
              <w:t>编码</w:t>
            </w:r>
          </w:p>
        </w:tc>
        <w:tc>
          <w:tcPr>
            <w:tcW w:w="2130" w:type="dxa"/>
            <w:vMerge w:val="restart"/>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val="0"/>
                <w:color w:val="000000"/>
                <w:sz w:val="21"/>
                <w:szCs w:val="21"/>
                <w:vertAlign w:val="baseline"/>
                <w:lang w:val="en-US" w:eastAsia="zh-CN"/>
              </w:rPr>
            </w:pPr>
            <w:r>
              <w:rPr>
                <w:rFonts w:hint="eastAsia" w:ascii="Times New Roman" w:hAnsi="Times New Roman" w:cs="Times New Roman"/>
                <w:b w:val="0"/>
                <w:bCs w:val="0"/>
                <w:color w:val="000000"/>
                <w:sz w:val="21"/>
                <w:szCs w:val="21"/>
                <w:vertAlign w:val="baseline"/>
                <w:lang w:val="en-US" w:eastAsia="zh-CN"/>
              </w:rPr>
              <w:t>检测点位</w:t>
            </w:r>
          </w:p>
        </w:tc>
        <w:tc>
          <w:tcPr>
            <w:tcW w:w="4262" w:type="dxa"/>
            <w:gridSpan w:val="2"/>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eastAsiaTheme="minorEastAsia"/>
                <w:b w:val="0"/>
                <w:bCs w:val="0"/>
                <w:color w:val="000000"/>
                <w:sz w:val="21"/>
                <w:szCs w:val="21"/>
                <w:vertAlign w:val="baseline"/>
                <w:lang w:val="en-US" w:eastAsia="zh-CN"/>
              </w:rPr>
            </w:pPr>
            <w:r>
              <w:rPr>
                <w:rFonts w:hint="eastAsia" w:ascii="Times New Roman" w:hAnsi="Times New Roman" w:cs="Times New Roman"/>
                <w:b w:val="0"/>
                <w:bCs w:val="0"/>
                <w:color w:val="000000"/>
                <w:sz w:val="21"/>
                <w:szCs w:val="21"/>
                <w:vertAlign w:val="baseline"/>
                <w:lang w:val="en-US" w:eastAsia="zh-CN"/>
              </w:rPr>
              <w:t>检测值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4" w:hRule="atLeast"/>
          <w:jc w:val="center"/>
        </w:trPr>
        <w:tc>
          <w:tcPr>
            <w:tcW w:w="2130"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b w:val="0"/>
                <w:bCs w:val="0"/>
                <w:sz w:val="21"/>
                <w:szCs w:val="21"/>
              </w:rPr>
            </w:pPr>
          </w:p>
        </w:tc>
        <w:tc>
          <w:tcPr>
            <w:tcW w:w="2130"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b w:val="0"/>
                <w:bCs w:val="0"/>
                <w:sz w:val="21"/>
                <w:szCs w:val="21"/>
              </w:rPr>
            </w:pPr>
          </w:p>
        </w:tc>
        <w:tc>
          <w:tcPr>
            <w:tcW w:w="2131"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val="0"/>
                <w:color w:val="000000"/>
                <w:sz w:val="21"/>
                <w:szCs w:val="21"/>
                <w:vertAlign w:val="baseline"/>
                <w:lang w:val="en-US" w:eastAsia="zh-CN"/>
              </w:rPr>
            </w:pPr>
            <w:r>
              <w:rPr>
                <w:rFonts w:hint="eastAsia" w:ascii="Times New Roman" w:hAnsi="Times New Roman" w:cs="Times New Roman"/>
                <w:b w:val="0"/>
                <w:bCs w:val="0"/>
                <w:color w:val="000000"/>
                <w:sz w:val="21"/>
                <w:szCs w:val="21"/>
                <w:vertAlign w:val="baseline"/>
                <w:lang w:val="en-US" w:eastAsia="zh-CN"/>
              </w:rPr>
              <w:t>2024年5月2日</w:t>
            </w:r>
          </w:p>
        </w:tc>
        <w:tc>
          <w:tcPr>
            <w:tcW w:w="2131"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val="0"/>
                <w:color w:val="000000"/>
                <w:sz w:val="21"/>
                <w:szCs w:val="21"/>
                <w:vertAlign w:val="baseline"/>
                <w:lang w:val="en-US" w:eastAsia="zh-CN"/>
              </w:rPr>
            </w:pPr>
            <w:r>
              <w:rPr>
                <w:rFonts w:hint="eastAsia" w:ascii="Times New Roman" w:hAnsi="Times New Roman" w:cs="Times New Roman"/>
                <w:b w:val="0"/>
                <w:bCs w:val="0"/>
                <w:color w:val="000000"/>
                <w:sz w:val="21"/>
                <w:szCs w:val="21"/>
                <w:vertAlign w:val="baseline"/>
                <w:lang w:val="en-US" w:eastAsia="zh-CN"/>
              </w:rPr>
              <w:t>2024年5月3日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4" w:hRule="atLeast"/>
          <w:jc w:val="center"/>
        </w:trPr>
        <w:tc>
          <w:tcPr>
            <w:tcW w:w="2130"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imes New Roman" w:hAnsi="Times New Roman" w:cs="Times New Roman"/>
                <w:b w:val="0"/>
                <w:bCs w:val="0"/>
                <w:color w:val="000000"/>
                <w:sz w:val="21"/>
                <w:szCs w:val="21"/>
                <w:vertAlign w:val="baseline"/>
              </w:rPr>
            </w:pPr>
          </w:p>
        </w:tc>
        <w:tc>
          <w:tcPr>
            <w:tcW w:w="2130"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imes New Roman" w:hAnsi="Times New Roman" w:cs="Times New Roman"/>
                <w:b w:val="0"/>
                <w:bCs w:val="0"/>
                <w:color w:val="000000"/>
                <w:sz w:val="21"/>
                <w:szCs w:val="21"/>
                <w:vertAlign w:val="baseline"/>
              </w:rPr>
            </w:pPr>
          </w:p>
        </w:tc>
        <w:tc>
          <w:tcPr>
            <w:tcW w:w="2131"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eastAsiaTheme="minorEastAsia"/>
                <w:b w:val="0"/>
                <w:bCs w:val="0"/>
                <w:color w:val="000000"/>
                <w:sz w:val="21"/>
                <w:szCs w:val="21"/>
                <w:vertAlign w:val="baseline"/>
                <w:lang w:val="en-US" w:eastAsia="zh-CN"/>
              </w:rPr>
            </w:pPr>
            <w:r>
              <w:rPr>
                <w:rFonts w:hint="eastAsia" w:ascii="Times New Roman" w:hAnsi="Times New Roman" w:cs="Times New Roman"/>
                <w:b w:val="0"/>
                <w:bCs w:val="0"/>
                <w:color w:val="000000"/>
                <w:sz w:val="21"/>
                <w:szCs w:val="21"/>
                <w:vertAlign w:val="baseline"/>
                <w:lang w:val="en-US" w:eastAsia="zh-CN"/>
              </w:rPr>
              <w:t>昼间</w:t>
            </w:r>
          </w:p>
        </w:tc>
        <w:tc>
          <w:tcPr>
            <w:tcW w:w="2131"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eastAsiaTheme="minorEastAsia"/>
                <w:b w:val="0"/>
                <w:bCs w:val="0"/>
                <w:color w:val="000000"/>
                <w:sz w:val="21"/>
                <w:szCs w:val="21"/>
                <w:vertAlign w:val="baseline"/>
                <w:lang w:val="en-US" w:eastAsia="zh-CN"/>
              </w:rPr>
            </w:pPr>
            <w:r>
              <w:rPr>
                <w:rFonts w:hint="eastAsia" w:ascii="Times New Roman" w:hAnsi="Times New Roman" w:cs="Times New Roman"/>
                <w:b w:val="0"/>
                <w:bCs w:val="0"/>
                <w:color w:val="000000"/>
                <w:sz w:val="21"/>
                <w:szCs w:val="21"/>
                <w:vertAlign w:val="baseline"/>
                <w:lang w:val="en-US" w:eastAsia="zh-CN"/>
              </w:rPr>
              <w:t>昼间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3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val="0"/>
                <w:color w:val="000000"/>
                <w:sz w:val="21"/>
                <w:szCs w:val="21"/>
                <w:vertAlign w:val="baseline"/>
                <w:lang w:val="en-US" w:eastAsia="zh-CN"/>
              </w:rPr>
            </w:pPr>
            <w:r>
              <w:rPr>
                <w:rFonts w:hint="eastAsia" w:ascii="Times New Roman" w:hAnsi="Times New Roman" w:cs="Times New Roman"/>
                <w:b w:val="0"/>
                <w:bCs w:val="0"/>
                <w:color w:val="000000"/>
                <w:sz w:val="21"/>
                <w:szCs w:val="21"/>
                <w:vertAlign w:val="baseline"/>
                <w:lang w:val="en-US" w:eastAsia="zh-CN"/>
              </w:rPr>
              <w:t>N1</w:t>
            </w:r>
          </w:p>
        </w:tc>
        <w:tc>
          <w:tcPr>
            <w:tcW w:w="213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val="0"/>
                <w:color w:val="000000"/>
                <w:sz w:val="21"/>
                <w:szCs w:val="21"/>
                <w:vertAlign w:val="baseline"/>
                <w:lang w:val="en-US" w:eastAsia="zh-CN"/>
              </w:rPr>
            </w:pPr>
            <w:r>
              <w:rPr>
                <w:rFonts w:hint="eastAsia" w:ascii="Times New Roman" w:hAnsi="Times New Roman" w:cs="Times New Roman"/>
                <w:b w:val="0"/>
                <w:bCs w:val="0"/>
                <w:color w:val="000000"/>
                <w:sz w:val="21"/>
                <w:szCs w:val="21"/>
                <w:vertAlign w:val="baseline"/>
                <w:lang w:val="en-US" w:eastAsia="zh-CN"/>
              </w:rPr>
              <w:t>边界北侧</w:t>
            </w:r>
          </w:p>
        </w:tc>
        <w:tc>
          <w:tcPr>
            <w:tcW w:w="2131"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val="0"/>
                <w:color w:val="000000"/>
                <w:sz w:val="21"/>
                <w:szCs w:val="21"/>
                <w:vertAlign w:val="baseline"/>
                <w:lang w:val="en-US" w:eastAsia="zh-CN"/>
              </w:rPr>
            </w:pPr>
            <w:r>
              <w:rPr>
                <w:rFonts w:hint="eastAsia" w:ascii="Times New Roman" w:hAnsi="Times New Roman" w:cs="Times New Roman"/>
                <w:b w:val="0"/>
                <w:bCs w:val="0"/>
                <w:color w:val="000000"/>
                <w:sz w:val="21"/>
                <w:szCs w:val="21"/>
                <w:vertAlign w:val="baseline"/>
                <w:lang w:val="en-US" w:eastAsia="zh-CN"/>
              </w:rPr>
              <w:t>52.4</w:t>
            </w:r>
          </w:p>
        </w:tc>
        <w:tc>
          <w:tcPr>
            <w:tcW w:w="2131"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val="0"/>
                <w:color w:val="000000"/>
                <w:sz w:val="21"/>
                <w:szCs w:val="21"/>
                <w:vertAlign w:val="baseline"/>
                <w:lang w:val="en-US" w:eastAsia="zh-CN"/>
              </w:rPr>
            </w:pPr>
            <w:r>
              <w:rPr>
                <w:rFonts w:hint="eastAsia" w:ascii="Times New Roman" w:hAnsi="Times New Roman" w:cs="Times New Roman"/>
                <w:b w:val="0"/>
                <w:bCs w:val="0"/>
                <w:color w:val="000000"/>
                <w:sz w:val="21"/>
                <w:szCs w:val="21"/>
                <w:vertAlign w:val="baseline"/>
                <w:lang w:val="en-US" w:eastAsia="zh-CN"/>
              </w:rPr>
              <w:t>56.9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3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val="0"/>
                <w:color w:val="000000"/>
                <w:sz w:val="21"/>
                <w:szCs w:val="21"/>
                <w:vertAlign w:val="baseline"/>
                <w:lang w:val="en-US" w:eastAsia="zh-CN"/>
              </w:rPr>
            </w:pPr>
            <w:r>
              <w:rPr>
                <w:rFonts w:hint="eastAsia" w:ascii="Times New Roman" w:hAnsi="Times New Roman" w:cs="Times New Roman"/>
                <w:b w:val="0"/>
                <w:bCs w:val="0"/>
                <w:color w:val="000000"/>
                <w:sz w:val="21"/>
                <w:szCs w:val="21"/>
                <w:vertAlign w:val="baseline"/>
                <w:lang w:val="en-US" w:eastAsia="zh-CN"/>
              </w:rPr>
              <w:t>N2</w:t>
            </w:r>
          </w:p>
        </w:tc>
        <w:tc>
          <w:tcPr>
            <w:tcW w:w="213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ascii="Times New Roman" w:hAnsi="Times New Roman" w:cs="Times New Roman"/>
                <w:b w:val="0"/>
                <w:bCs w:val="0"/>
                <w:color w:val="000000"/>
                <w:sz w:val="21"/>
                <w:szCs w:val="21"/>
                <w:vertAlign w:val="baseline"/>
              </w:rPr>
            </w:pPr>
            <w:r>
              <w:rPr>
                <w:rFonts w:hint="eastAsia" w:ascii="Times New Roman" w:hAnsi="Times New Roman" w:cs="Times New Roman"/>
                <w:b w:val="0"/>
                <w:bCs w:val="0"/>
                <w:color w:val="000000"/>
                <w:sz w:val="21"/>
                <w:szCs w:val="21"/>
                <w:vertAlign w:val="baseline"/>
                <w:lang w:val="en-US" w:eastAsia="zh-CN"/>
              </w:rPr>
              <w:t>边界南侧</w:t>
            </w:r>
          </w:p>
        </w:tc>
        <w:tc>
          <w:tcPr>
            <w:tcW w:w="2131"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val="0"/>
                <w:color w:val="000000"/>
                <w:sz w:val="21"/>
                <w:szCs w:val="21"/>
                <w:vertAlign w:val="baseline"/>
                <w:lang w:val="en-US" w:eastAsia="zh-CN"/>
              </w:rPr>
            </w:pPr>
            <w:r>
              <w:rPr>
                <w:rFonts w:hint="eastAsia" w:ascii="Times New Roman" w:hAnsi="Times New Roman" w:cs="Times New Roman"/>
                <w:b w:val="0"/>
                <w:bCs w:val="0"/>
                <w:color w:val="000000"/>
                <w:sz w:val="21"/>
                <w:szCs w:val="21"/>
                <w:vertAlign w:val="baseline"/>
                <w:lang w:val="en-US" w:eastAsia="zh-CN"/>
              </w:rPr>
              <w:t>49.7</w:t>
            </w:r>
          </w:p>
        </w:tc>
        <w:tc>
          <w:tcPr>
            <w:tcW w:w="2131"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val="0"/>
                <w:color w:val="000000"/>
                <w:sz w:val="21"/>
                <w:szCs w:val="21"/>
                <w:vertAlign w:val="baseline"/>
                <w:lang w:val="en-US" w:eastAsia="zh-CN"/>
              </w:rPr>
            </w:pPr>
            <w:r>
              <w:rPr>
                <w:rFonts w:hint="eastAsia" w:ascii="Times New Roman" w:hAnsi="Times New Roman" w:cs="Times New Roman"/>
                <w:b w:val="0"/>
                <w:bCs w:val="0"/>
                <w:color w:val="000000"/>
                <w:sz w:val="21"/>
                <w:szCs w:val="21"/>
                <w:vertAlign w:val="baseline"/>
                <w:lang w:val="en-US" w:eastAsia="zh-CN"/>
              </w:rPr>
              <w:t>55.0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3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val="0"/>
                <w:color w:val="000000"/>
                <w:sz w:val="21"/>
                <w:szCs w:val="21"/>
                <w:vertAlign w:val="baseline"/>
                <w:lang w:val="en-US" w:eastAsia="zh-CN"/>
              </w:rPr>
            </w:pPr>
            <w:r>
              <w:rPr>
                <w:rFonts w:hint="eastAsia" w:ascii="Times New Roman" w:hAnsi="Times New Roman" w:cs="Times New Roman"/>
                <w:b w:val="0"/>
                <w:bCs w:val="0"/>
                <w:color w:val="000000"/>
                <w:sz w:val="21"/>
                <w:szCs w:val="21"/>
                <w:vertAlign w:val="baseline"/>
                <w:lang w:val="en-US" w:eastAsia="zh-CN"/>
              </w:rPr>
              <w:t>N3</w:t>
            </w:r>
          </w:p>
        </w:tc>
        <w:tc>
          <w:tcPr>
            <w:tcW w:w="213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ascii="Times New Roman" w:hAnsi="Times New Roman" w:cs="Times New Roman"/>
                <w:b w:val="0"/>
                <w:bCs w:val="0"/>
                <w:color w:val="000000"/>
                <w:sz w:val="21"/>
                <w:szCs w:val="21"/>
                <w:vertAlign w:val="baseline"/>
              </w:rPr>
            </w:pPr>
            <w:r>
              <w:rPr>
                <w:rFonts w:hint="eastAsia" w:ascii="Times New Roman" w:hAnsi="Times New Roman" w:cs="Times New Roman"/>
                <w:b w:val="0"/>
                <w:bCs w:val="0"/>
                <w:color w:val="000000"/>
                <w:sz w:val="21"/>
                <w:szCs w:val="21"/>
                <w:vertAlign w:val="baseline"/>
                <w:lang w:val="en-US" w:eastAsia="zh-CN"/>
              </w:rPr>
              <w:t>边界西侧</w:t>
            </w:r>
          </w:p>
        </w:tc>
        <w:tc>
          <w:tcPr>
            <w:tcW w:w="2131"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val="0"/>
                <w:color w:val="000000"/>
                <w:sz w:val="21"/>
                <w:szCs w:val="21"/>
                <w:vertAlign w:val="baseline"/>
                <w:lang w:val="en-US" w:eastAsia="zh-CN"/>
              </w:rPr>
            </w:pPr>
            <w:r>
              <w:rPr>
                <w:rFonts w:hint="eastAsia" w:ascii="Times New Roman" w:hAnsi="Times New Roman" w:cs="Times New Roman"/>
                <w:b w:val="0"/>
                <w:bCs w:val="0"/>
                <w:color w:val="000000"/>
                <w:sz w:val="21"/>
                <w:szCs w:val="21"/>
                <w:vertAlign w:val="baseline"/>
                <w:lang w:val="en-US" w:eastAsia="zh-CN"/>
              </w:rPr>
              <w:t>52.3</w:t>
            </w:r>
          </w:p>
        </w:tc>
        <w:tc>
          <w:tcPr>
            <w:tcW w:w="2131"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val="0"/>
                <w:color w:val="000000"/>
                <w:sz w:val="21"/>
                <w:szCs w:val="21"/>
                <w:vertAlign w:val="baseline"/>
                <w:lang w:val="en-US" w:eastAsia="zh-CN"/>
              </w:rPr>
            </w:pPr>
            <w:r>
              <w:rPr>
                <w:rFonts w:hint="eastAsia" w:ascii="Times New Roman" w:hAnsi="Times New Roman" w:cs="Times New Roman"/>
                <w:b w:val="0"/>
                <w:bCs w:val="0"/>
                <w:color w:val="000000"/>
                <w:sz w:val="21"/>
                <w:szCs w:val="21"/>
                <w:vertAlign w:val="baseline"/>
                <w:lang w:val="en-US" w:eastAsia="zh-CN"/>
              </w:rPr>
              <w:t>53.6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3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val="0"/>
                <w:color w:val="000000"/>
                <w:sz w:val="21"/>
                <w:szCs w:val="21"/>
                <w:vertAlign w:val="baseline"/>
                <w:lang w:val="en-US" w:eastAsia="zh-CN"/>
              </w:rPr>
            </w:pPr>
            <w:r>
              <w:rPr>
                <w:rFonts w:hint="eastAsia" w:ascii="Times New Roman" w:hAnsi="Times New Roman" w:cs="Times New Roman"/>
                <w:b w:val="0"/>
                <w:bCs w:val="0"/>
                <w:color w:val="000000"/>
                <w:sz w:val="21"/>
                <w:szCs w:val="21"/>
                <w:vertAlign w:val="baseline"/>
                <w:lang w:val="en-US" w:eastAsia="zh-CN"/>
              </w:rPr>
              <w:t>N4</w:t>
            </w:r>
          </w:p>
        </w:tc>
        <w:tc>
          <w:tcPr>
            <w:tcW w:w="213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ascii="Times New Roman" w:hAnsi="Times New Roman" w:cs="Times New Roman"/>
                <w:b w:val="0"/>
                <w:bCs w:val="0"/>
                <w:color w:val="000000"/>
                <w:sz w:val="21"/>
                <w:szCs w:val="21"/>
                <w:vertAlign w:val="baseline"/>
              </w:rPr>
            </w:pPr>
            <w:r>
              <w:rPr>
                <w:rFonts w:hint="eastAsia" w:ascii="Times New Roman" w:hAnsi="Times New Roman" w:cs="Times New Roman"/>
                <w:b w:val="0"/>
                <w:bCs w:val="0"/>
                <w:color w:val="000000"/>
                <w:sz w:val="21"/>
                <w:szCs w:val="21"/>
                <w:vertAlign w:val="baseline"/>
                <w:lang w:val="en-US" w:eastAsia="zh-CN"/>
              </w:rPr>
              <w:t>边界东侧</w:t>
            </w:r>
          </w:p>
        </w:tc>
        <w:tc>
          <w:tcPr>
            <w:tcW w:w="2131"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val="0"/>
                <w:color w:val="000000"/>
                <w:sz w:val="21"/>
                <w:szCs w:val="21"/>
                <w:vertAlign w:val="baseline"/>
                <w:lang w:val="en-US" w:eastAsia="zh-CN"/>
              </w:rPr>
            </w:pPr>
            <w:r>
              <w:rPr>
                <w:rFonts w:hint="eastAsia" w:ascii="Times New Roman" w:hAnsi="Times New Roman" w:cs="Times New Roman"/>
                <w:b w:val="0"/>
                <w:bCs w:val="0"/>
                <w:color w:val="000000"/>
                <w:sz w:val="21"/>
                <w:szCs w:val="21"/>
                <w:vertAlign w:val="baseline"/>
                <w:lang w:val="en-US" w:eastAsia="zh-CN"/>
              </w:rPr>
              <w:t>58.2</w:t>
            </w:r>
          </w:p>
        </w:tc>
        <w:tc>
          <w:tcPr>
            <w:tcW w:w="2131"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val="0"/>
                <w:color w:val="000000"/>
                <w:sz w:val="21"/>
                <w:szCs w:val="21"/>
                <w:vertAlign w:val="baseline"/>
                <w:lang w:val="en-US" w:eastAsia="zh-CN"/>
              </w:rPr>
            </w:pPr>
            <w:r>
              <w:rPr>
                <w:rFonts w:hint="eastAsia" w:ascii="Times New Roman" w:hAnsi="Times New Roman" w:cs="Times New Roman"/>
                <w:b w:val="0"/>
                <w:bCs w:val="0"/>
                <w:color w:val="000000"/>
                <w:sz w:val="21"/>
                <w:szCs w:val="21"/>
                <w:vertAlign w:val="baseline"/>
                <w:lang w:val="en-US" w:eastAsia="zh-CN"/>
              </w:rPr>
              <w:t>47.7</w:t>
            </w:r>
          </w:p>
        </w:tc>
      </w:tr>
    </w:tbl>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eastAsia" w:ascii="Times New Roman" w:hAnsi="Times New Roman" w:cs="Times New Roman"/>
          <w:b w:val="0"/>
          <w:bCs w:val="0"/>
          <w:color w:val="000000"/>
          <w:sz w:val="24"/>
          <w:szCs w:val="24"/>
        </w:rPr>
      </w:pPr>
      <w:r>
        <w:rPr>
          <w:rFonts w:hint="eastAsia" w:ascii="Times New Roman" w:hAnsi="Times New Roman" w:cs="Times New Roman"/>
          <w:b w:val="0"/>
          <w:bCs w:val="0"/>
          <w:color w:val="000000"/>
          <w:sz w:val="24"/>
          <w:szCs w:val="24"/>
        </w:rPr>
        <w:t>由表7-1可知，验收监测期间，项目边界各监测点昼间噪声范围在</w:t>
      </w:r>
      <w:r>
        <w:rPr>
          <w:rFonts w:hint="eastAsia" w:ascii="Times New Roman" w:hAnsi="Times New Roman" w:cs="Times New Roman"/>
          <w:b w:val="0"/>
          <w:bCs w:val="0"/>
          <w:color w:val="000000"/>
          <w:sz w:val="24"/>
          <w:szCs w:val="24"/>
          <w:lang w:eastAsia="zh-CN"/>
        </w:rPr>
        <w:t>（</w:t>
      </w:r>
      <w:r>
        <w:rPr>
          <w:rFonts w:hint="eastAsia" w:ascii="Times New Roman" w:hAnsi="Times New Roman" w:cs="Times New Roman"/>
          <w:b w:val="0"/>
          <w:bCs w:val="0"/>
          <w:color w:val="000000"/>
          <w:sz w:val="24"/>
          <w:szCs w:val="24"/>
        </w:rPr>
        <w:t>54.9-56.6</w:t>
      </w:r>
      <w:r>
        <w:rPr>
          <w:rFonts w:hint="eastAsia" w:ascii="Times New Roman" w:hAnsi="Times New Roman" w:cs="Times New Roman"/>
          <w:b w:val="0"/>
          <w:bCs w:val="0"/>
          <w:color w:val="000000"/>
          <w:sz w:val="24"/>
          <w:szCs w:val="24"/>
          <w:lang w:eastAsia="zh-CN"/>
        </w:rPr>
        <w:t>）</w:t>
      </w:r>
      <w:r>
        <w:rPr>
          <w:rFonts w:hint="eastAsia" w:ascii="Times New Roman" w:hAnsi="Times New Roman" w:cs="Times New Roman"/>
          <w:b w:val="0"/>
          <w:bCs w:val="0"/>
          <w:color w:val="000000"/>
          <w:sz w:val="24"/>
          <w:szCs w:val="24"/>
        </w:rPr>
        <w:t>dB（A</w:t>
      </w:r>
      <w:r>
        <w:rPr>
          <w:rFonts w:hint="eastAsia" w:ascii="Times New Roman" w:hAnsi="Times New Roman" w:cs="Times New Roman"/>
          <w:b w:val="0"/>
          <w:bCs w:val="0"/>
          <w:color w:val="000000"/>
          <w:sz w:val="24"/>
          <w:szCs w:val="24"/>
          <w:lang w:eastAsia="zh-CN"/>
        </w:rPr>
        <w:t>），</w:t>
      </w:r>
      <w:r>
        <w:rPr>
          <w:rFonts w:hint="eastAsia" w:ascii="Times New Roman" w:hAnsi="Times New Roman" w:cs="Times New Roman"/>
          <w:b w:val="0"/>
          <w:bCs w:val="0"/>
          <w:color w:val="000000"/>
          <w:sz w:val="24"/>
          <w:szCs w:val="24"/>
        </w:rPr>
        <w:t>均符合《社会生活环境噪声排放标准》</w:t>
      </w:r>
      <w:r>
        <w:rPr>
          <w:rFonts w:hint="eastAsia" w:ascii="Times New Roman" w:hAnsi="Times New Roman" w:cs="Times New Roman"/>
          <w:b w:val="0"/>
          <w:bCs w:val="0"/>
          <w:color w:val="000000"/>
          <w:sz w:val="24"/>
          <w:szCs w:val="24"/>
          <w:lang w:eastAsia="zh-CN"/>
        </w:rPr>
        <w:t>（</w:t>
      </w:r>
      <w:r>
        <w:rPr>
          <w:rFonts w:hint="eastAsia" w:ascii="Times New Roman" w:hAnsi="Times New Roman" w:cs="Times New Roman"/>
          <w:b w:val="0"/>
          <w:bCs w:val="0"/>
          <w:color w:val="000000"/>
          <w:sz w:val="24"/>
          <w:szCs w:val="24"/>
        </w:rPr>
        <w:t>GB22337-2008</w:t>
      </w:r>
      <w:r>
        <w:rPr>
          <w:rFonts w:hint="eastAsia" w:ascii="Times New Roman" w:hAnsi="Times New Roman" w:cs="Times New Roman"/>
          <w:b w:val="0"/>
          <w:bCs w:val="0"/>
          <w:color w:val="000000"/>
          <w:sz w:val="24"/>
          <w:szCs w:val="24"/>
          <w:lang w:eastAsia="zh-CN"/>
        </w:rPr>
        <w:t>）</w:t>
      </w:r>
      <w:r>
        <w:rPr>
          <w:rFonts w:hint="eastAsia" w:ascii="Times New Roman" w:hAnsi="Times New Roman" w:cs="Times New Roman"/>
          <w:b w:val="0"/>
          <w:bCs w:val="0"/>
          <w:color w:val="000000"/>
          <w:sz w:val="24"/>
          <w:szCs w:val="24"/>
        </w:rPr>
        <w:t>中2类标准要求。</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0" w:firstLineChars="0"/>
        <w:jc w:val="left"/>
        <w:textAlignment w:val="auto"/>
        <w:rPr>
          <w:rFonts w:hint="eastAsia" w:ascii="Times New Roman" w:hAnsi="Times New Roman" w:cs="Times New Roman"/>
          <w:b/>
          <w:bCs/>
          <w:color w:val="000000"/>
          <w:sz w:val="28"/>
          <w:szCs w:val="28"/>
          <w:lang w:val="en-US" w:eastAsia="zh-CN"/>
        </w:rPr>
      </w:pPr>
      <w:r>
        <w:rPr>
          <w:rFonts w:hint="eastAsia" w:ascii="Times New Roman" w:hAnsi="Times New Roman" w:cs="Times New Roman"/>
          <w:b/>
          <w:bCs/>
          <w:color w:val="000000"/>
          <w:sz w:val="28"/>
          <w:szCs w:val="28"/>
          <w:lang w:val="en-US" w:eastAsia="zh-CN"/>
        </w:rPr>
        <w:t>7.2水质监测结果与评价</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eastAsia" w:ascii="Times New Roman" w:hAnsi="Times New Roman" w:cs="Times New Roman"/>
          <w:b w:val="0"/>
          <w:bCs w:val="0"/>
          <w:color w:val="000000"/>
          <w:sz w:val="24"/>
          <w:szCs w:val="24"/>
          <w:lang w:val="en-US" w:eastAsia="zh-CN"/>
        </w:rPr>
      </w:pPr>
      <w:r>
        <w:rPr>
          <w:rFonts w:hint="eastAsia" w:ascii="Times New Roman" w:hAnsi="Times New Roman" w:cs="Times New Roman"/>
          <w:b w:val="0"/>
          <w:bCs w:val="0"/>
          <w:color w:val="000000"/>
          <w:sz w:val="24"/>
          <w:szCs w:val="24"/>
          <w:lang w:val="en-US" w:eastAsia="zh-CN"/>
        </w:rPr>
        <w:t>7.2.1水质监测监测结果</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eastAsia" w:ascii="Times New Roman" w:hAnsi="Times New Roman" w:cs="Times New Roman"/>
          <w:b w:val="0"/>
          <w:bCs w:val="0"/>
          <w:color w:val="000000"/>
          <w:sz w:val="24"/>
          <w:szCs w:val="24"/>
        </w:rPr>
      </w:pPr>
      <w:r>
        <w:rPr>
          <w:rFonts w:hint="eastAsia" w:ascii="Times New Roman" w:hAnsi="Times New Roman" w:cs="Times New Roman"/>
          <w:b w:val="0"/>
          <w:bCs w:val="0"/>
          <w:color w:val="000000"/>
          <w:sz w:val="24"/>
          <w:szCs w:val="24"/>
        </w:rPr>
        <w:t>本项目生活污水经小区化粪池处理后接入污水处理厂处理达标</w:t>
      </w:r>
      <w:r>
        <w:rPr>
          <w:rFonts w:hint="eastAsia" w:ascii="Times New Roman" w:hAnsi="Times New Roman" w:cs="Times New Roman"/>
          <w:b w:val="0"/>
          <w:bCs w:val="0"/>
          <w:color w:val="000000"/>
          <w:sz w:val="24"/>
          <w:szCs w:val="24"/>
          <w:highlight w:val="none"/>
        </w:rPr>
        <w:t>后排入长江芜湖段。202</w:t>
      </w:r>
      <w:r>
        <w:rPr>
          <w:rFonts w:hint="eastAsia" w:ascii="Times New Roman" w:hAnsi="Times New Roman" w:cs="Times New Roman"/>
          <w:b w:val="0"/>
          <w:bCs w:val="0"/>
          <w:color w:val="000000"/>
          <w:sz w:val="24"/>
          <w:szCs w:val="24"/>
          <w:highlight w:val="none"/>
          <w:lang w:val="en-US" w:eastAsia="zh-CN"/>
        </w:rPr>
        <w:t>4</w:t>
      </w:r>
      <w:r>
        <w:rPr>
          <w:rFonts w:hint="eastAsia" w:ascii="Times New Roman" w:hAnsi="Times New Roman" w:cs="Times New Roman"/>
          <w:b w:val="0"/>
          <w:bCs w:val="0"/>
          <w:color w:val="000000"/>
          <w:sz w:val="24"/>
          <w:szCs w:val="24"/>
          <w:highlight w:val="none"/>
        </w:rPr>
        <w:t>年</w:t>
      </w:r>
      <w:r>
        <w:rPr>
          <w:rFonts w:hint="eastAsia" w:ascii="Times New Roman" w:hAnsi="Times New Roman" w:cs="Times New Roman"/>
          <w:b w:val="0"/>
          <w:bCs w:val="0"/>
          <w:color w:val="000000"/>
          <w:sz w:val="24"/>
          <w:szCs w:val="24"/>
          <w:highlight w:val="none"/>
          <w:lang w:val="en-US" w:eastAsia="zh-CN"/>
        </w:rPr>
        <w:t>5</w:t>
      </w:r>
      <w:r>
        <w:rPr>
          <w:rFonts w:hint="eastAsia" w:ascii="Times New Roman" w:hAnsi="Times New Roman" w:cs="Times New Roman"/>
          <w:b w:val="0"/>
          <w:bCs w:val="0"/>
          <w:color w:val="000000"/>
          <w:sz w:val="24"/>
          <w:szCs w:val="24"/>
          <w:highlight w:val="none"/>
        </w:rPr>
        <w:t>月</w:t>
      </w:r>
      <w:r>
        <w:rPr>
          <w:rFonts w:hint="eastAsia" w:ascii="Times New Roman" w:hAnsi="Times New Roman" w:cs="Times New Roman"/>
          <w:b w:val="0"/>
          <w:bCs w:val="0"/>
          <w:color w:val="000000"/>
          <w:sz w:val="24"/>
          <w:szCs w:val="24"/>
          <w:highlight w:val="none"/>
          <w:lang w:val="en-US" w:eastAsia="zh-CN"/>
        </w:rPr>
        <w:t>2日</w:t>
      </w:r>
      <w:r>
        <w:rPr>
          <w:rFonts w:hint="eastAsia" w:ascii="Times New Roman" w:hAnsi="Times New Roman" w:cs="Times New Roman"/>
          <w:b w:val="0"/>
          <w:bCs w:val="0"/>
          <w:color w:val="000000"/>
          <w:sz w:val="24"/>
          <w:szCs w:val="24"/>
          <w:highlight w:val="none"/>
        </w:rPr>
        <w:t>至202</w:t>
      </w:r>
      <w:r>
        <w:rPr>
          <w:rFonts w:hint="eastAsia" w:ascii="Times New Roman" w:hAnsi="Times New Roman" w:cs="Times New Roman"/>
          <w:b w:val="0"/>
          <w:bCs w:val="0"/>
          <w:color w:val="000000"/>
          <w:sz w:val="24"/>
          <w:szCs w:val="24"/>
          <w:highlight w:val="none"/>
          <w:lang w:val="en-US" w:eastAsia="zh-CN"/>
        </w:rPr>
        <w:t>4</w:t>
      </w:r>
      <w:r>
        <w:rPr>
          <w:rFonts w:hint="eastAsia" w:ascii="Times New Roman" w:hAnsi="Times New Roman" w:cs="Times New Roman"/>
          <w:b w:val="0"/>
          <w:bCs w:val="0"/>
          <w:color w:val="000000"/>
          <w:sz w:val="24"/>
          <w:szCs w:val="24"/>
          <w:highlight w:val="none"/>
        </w:rPr>
        <w:t>年</w:t>
      </w:r>
      <w:r>
        <w:rPr>
          <w:rFonts w:hint="eastAsia" w:ascii="Times New Roman" w:hAnsi="Times New Roman" w:cs="Times New Roman"/>
          <w:b w:val="0"/>
          <w:bCs w:val="0"/>
          <w:color w:val="000000"/>
          <w:sz w:val="24"/>
          <w:szCs w:val="24"/>
          <w:highlight w:val="none"/>
          <w:lang w:val="en-US" w:eastAsia="zh-CN"/>
        </w:rPr>
        <w:t>5</w:t>
      </w:r>
      <w:r>
        <w:rPr>
          <w:rFonts w:hint="eastAsia" w:ascii="Times New Roman" w:hAnsi="Times New Roman" w:cs="Times New Roman"/>
          <w:b w:val="0"/>
          <w:bCs w:val="0"/>
          <w:color w:val="000000"/>
          <w:sz w:val="24"/>
          <w:szCs w:val="24"/>
          <w:highlight w:val="none"/>
        </w:rPr>
        <w:t>月</w:t>
      </w:r>
      <w:r>
        <w:rPr>
          <w:rFonts w:hint="eastAsia" w:ascii="Times New Roman" w:hAnsi="Times New Roman" w:cs="Times New Roman"/>
          <w:b w:val="0"/>
          <w:bCs w:val="0"/>
          <w:color w:val="000000"/>
          <w:sz w:val="24"/>
          <w:szCs w:val="24"/>
          <w:highlight w:val="none"/>
          <w:lang w:val="en-US" w:eastAsia="zh-CN"/>
        </w:rPr>
        <w:t>3日</w:t>
      </w:r>
      <w:r>
        <w:rPr>
          <w:rFonts w:hint="eastAsia" w:ascii="Times New Roman" w:hAnsi="Times New Roman" w:cs="Times New Roman"/>
          <w:b w:val="0"/>
          <w:bCs w:val="0"/>
          <w:color w:val="000000"/>
          <w:sz w:val="24"/>
          <w:szCs w:val="24"/>
          <w:highlight w:val="none"/>
        </w:rPr>
        <w:t>，</w:t>
      </w:r>
      <w:r>
        <w:rPr>
          <w:rFonts w:hint="eastAsia" w:ascii="Times New Roman" w:hAnsi="Times New Roman" w:cs="Times New Roman"/>
          <w:b w:val="0"/>
          <w:bCs w:val="0"/>
          <w:color w:val="000000"/>
          <w:sz w:val="24"/>
          <w:szCs w:val="24"/>
          <w:highlight w:val="none"/>
          <w:lang w:eastAsia="zh-CN"/>
        </w:rPr>
        <w:t>安徽川达检测科技有限公司</w:t>
      </w:r>
      <w:r>
        <w:rPr>
          <w:rFonts w:hint="eastAsia" w:ascii="Times New Roman" w:hAnsi="Times New Roman" w:cs="Times New Roman"/>
          <w:b w:val="0"/>
          <w:bCs w:val="0"/>
          <w:color w:val="000000"/>
          <w:sz w:val="24"/>
          <w:szCs w:val="24"/>
        </w:rPr>
        <w:t>有限公司对项目生活污水总排口废水进行取样监测，监测结果见表7-2。</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0" w:firstLineChars="0"/>
        <w:jc w:val="center"/>
        <w:textAlignment w:val="auto"/>
        <w:rPr>
          <w:rFonts w:hint="eastAsia" w:ascii="Times New Roman" w:hAnsi="Times New Roman" w:cs="Times New Roman"/>
          <w:b/>
          <w:bCs/>
          <w:color w:val="000000"/>
          <w:sz w:val="24"/>
          <w:szCs w:val="24"/>
          <w:lang w:val="en-US" w:eastAsia="zh-CN"/>
        </w:rPr>
      </w:pPr>
      <w:r>
        <w:rPr>
          <w:rFonts w:hint="eastAsia" w:ascii="Times New Roman" w:hAnsi="Times New Roman" w:cs="Times New Roman"/>
          <w:b/>
          <w:bCs/>
          <w:color w:val="000000"/>
          <w:sz w:val="24"/>
          <w:szCs w:val="24"/>
          <w:lang w:val="en-US" w:eastAsia="zh-CN"/>
        </w:rPr>
        <w:t>表7-2 生活污水排放口水质监测结果表</w:t>
      </w:r>
    </w:p>
    <w:tbl>
      <w:tblPr>
        <w:tblStyle w:val="1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
        <w:gridCol w:w="852"/>
        <w:gridCol w:w="852"/>
        <w:gridCol w:w="852"/>
        <w:gridCol w:w="852"/>
        <w:gridCol w:w="852"/>
        <w:gridCol w:w="852"/>
        <w:gridCol w:w="852"/>
        <w:gridCol w:w="853"/>
        <w:gridCol w:w="8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22" w:type="dxa"/>
            <w:gridSpan w:val="1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eastAsiaTheme="minorEastAsia"/>
                <w:b w:val="0"/>
                <w:bCs w:val="0"/>
                <w:color w:val="000000"/>
                <w:sz w:val="21"/>
                <w:szCs w:val="21"/>
                <w:vertAlign w:val="baseline"/>
                <w:lang w:val="en-US" w:eastAsia="zh-CN"/>
              </w:rPr>
            </w:pPr>
            <w:r>
              <w:rPr>
                <w:rFonts w:hint="eastAsia" w:ascii="Times New Roman" w:hAnsi="Times New Roman" w:cs="Times New Roman"/>
                <w:b w:val="0"/>
                <w:bCs w:val="0"/>
                <w:color w:val="000000"/>
                <w:sz w:val="21"/>
                <w:szCs w:val="21"/>
                <w:vertAlign w:val="baseline"/>
                <w:lang w:val="en-US" w:eastAsia="zh-CN"/>
              </w:rPr>
              <w:t>采样日期、项目及结果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60" w:type="dxa"/>
            <w:gridSpan w:val="5"/>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eastAsiaTheme="minorEastAsia"/>
                <w:b w:val="0"/>
                <w:bCs w:val="0"/>
                <w:color w:val="000000"/>
                <w:sz w:val="21"/>
                <w:szCs w:val="21"/>
                <w:vertAlign w:val="baseline"/>
                <w:lang w:val="en-US" w:eastAsia="zh-CN"/>
              </w:rPr>
            </w:pPr>
            <w:r>
              <w:rPr>
                <w:rFonts w:hint="eastAsia" w:ascii="Times New Roman" w:hAnsi="Times New Roman" w:cs="Times New Roman"/>
                <w:b w:val="0"/>
                <w:bCs w:val="0"/>
                <w:color w:val="000000"/>
                <w:sz w:val="21"/>
                <w:szCs w:val="21"/>
                <w:vertAlign w:val="baseline"/>
                <w:lang w:val="en-US" w:eastAsia="zh-CN"/>
              </w:rPr>
              <w:t>2024-5-2</w:t>
            </w:r>
          </w:p>
        </w:tc>
        <w:tc>
          <w:tcPr>
            <w:tcW w:w="4262" w:type="dxa"/>
            <w:gridSpan w:val="5"/>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ascii="Times New Roman" w:hAnsi="Times New Roman" w:cs="Times New Roman"/>
                <w:b w:val="0"/>
                <w:bCs w:val="0"/>
                <w:color w:val="000000"/>
                <w:sz w:val="21"/>
                <w:szCs w:val="21"/>
                <w:vertAlign w:val="baseline"/>
              </w:rPr>
            </w:pPr>
            <w:r>
              <w:rPr>
                <w:rFonts w:hint="eastAsia" w:ascii="Times New Roman" w:hAnsi="Times New Roman" w:cs="Times New Roman"/>
                <w:b w:val="0"/>
                <w:bCs w:val="0"/>
                <w:color w:val="000000"/>
                <w:sz w:val="21"/>
                <w:szCs w:val="21"/>
                <w:vertAlign w:val="baseline"/>
                <w:lang w:val="en-US" w:eastAsia="zh-CN"/>
              </w:rPr>
              <w:t>2024-5-3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2"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eastAsiaTheme="minorEastAsia"/>
                <w:b w:val="0"/>
                <w:bCs w:val="0"/>
                <w:color w:val="000000"/>
                <w:sz w:val="21"/>
                <w:szCs w:val="21"/>
                <w:vertAlign w:val="baseline"/>
                <w:lang w:val="en-US" w:eastAsia="zh-CN"/>
              </w:rPr>
            </w:pPr>
            <w:r>
              <w:rPr>
                <w:rFonts w:hint="eastAsia" w:ascii="Times New Roman" w:hAnsi="Times New Roman" w:cs="Times New Roman"/>
                <w:b w:val="0"/>
                <w:bCs w:val="0"/>
                <w:color w:val="000000"/>
                <w:sz w:val="21"/>
                <w:szCs w:val="21"/>
                <w:vertAlign w:val="baseline"/>
                <w:lang w:val="en-US" w:eastAsia="zh-CN"/>
              </w:rPr>
              <w:t>PH</w:t>
            </w:r>
          </w:p>
        </w:tc>
        <w:tc>
          <w:tcPr>
            <w:tcW w:w="852"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ascii="Times New Roman" w:hAnsi="Times New Roman" w:cs="Times New Roman" w:eastAsiaTheme="minorEastAsia"/>
                <w:b w:val="0"/>
                <w:bCs w:val="0"/>
                <w:color w:val="000000"/>
                <w:sz w:val="21"/>
                <w:szCs w:val="21"/>
                <w:vertAlign w:val="baseline"/>
                <w:lang w:val="en-US" w:eastAsia="zh-CN"/>
              </w:rPr>
            </w:pPr>
            <w:r>
              <w:rPr>
                <w:rFonts w:hint="eastAsia" w:ascii="Times New Roman" w:hAnsi="Times New Roman" w:cs="Times New Roman"/>
                <w:b w:val="0"/>
                <w:bCs w:val="0"/>
                <w:color w:val="000000"/>
                <w:sz w:val="21"/>
                <w:szCs w:val="21"/>
                <w:vertAlign w:val="baseline"/>
                <w:lang w:val="en-US" w:eastAsia="zh-CN"/>
              </w:rPr>
              <w:t>氨氮</w:t>
            </w:r>
          </w:p>
        </w:tc>
        <w:tc>
          <w:tcPr>
            <w:tcW w:w="852"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eastAsiaTheme="minorEastAsia"/>
                <w:b w:val="0"/>
                <w:bCs w:val="0"/>
                <w:color w:val="000000"/>
                <w:sz w:val="21"/>
                <w:szCs w:val="21"/>
                <w:vertAlign w:val="baseline"/>
                <w:lang w:val="en-US" w:eastAsia="zh-CN"/>
              </w:rPr>
            </w:pPr>
            <w:r>
              <w:rPr>
                <w:rFonts w:hint="eastAsia" w:ascii="Times New Roman" w:hAnsi="Times New Roman" w:cs="Times New Roman"/>
                <w:b w:val="0"/>
                <w:bCs w:val="0"/>
                <w:color w:val="000000"/>
                <w:sz w:val="21"/>
                <w:szCs w:val="21"/>
                <w:vertAlign w:val="baseline"/>
                <w:lang w:val="en-US" w:eastAsia="zh-CN"/>
              </w:rPr>
              <w:t>COD</w:t>
            </w:r>
          </w:p>
        </w:tc>
        <w:tc>
          <w:tcPr>
            <w:tcW w:w="852"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eastAsiaTheme="minorEastAsia"/>
                <w:b w:val="0"/>
                <w:bCs w:val="0"/>
                <w:color w:val="000000"/>
                <w:sz w:val="21"/>
                <w:szCs w:val="21"/>
                <w:vertAlign w:val="baseline"/>
                <w:lang w:val="en-US" w:eastAsia="zh-CN"/>
              </w:rPr>
            </w:pPr>
            <w:r>
              <w:rPr>
                <w:rFonts w:hint="eastAsia" w:ascii="Times New Roman" w:hAnsi="Times New Roman" w:cs="Times New Roman"/>
                <w:b w:val="0"/>
                <w:bCs w:val="0"/>
                <w:color w:val="000000"/>
                <w:sz w:val="21"/>
                <w:szCs w:val="21"/>
                <w:vertAlign w:val="baseline"/>
                <w:lang w:val="en-US" w:eastAsia="zh-CN"/>
              </w:rPr>
              <w:t>BOD</w:t>
            </w:r>
            <w:r>
              <w:rPr>
                <w:rFonts w:hint="eastAsia" w:ascii="Times New Roman" w:hAnsi="Times New Roman" w:cs="Times New Roman"/>
                <w:b w:val="0"/>
                <w:bCs w:val="0"/>
                <w:color w:val="000000"/>
                <w:sz w:val="21"/>
                <w:szCs w:val="21"/>
                <w:vertAlign w:val="subscript"/>
                <w:lang w:val="en-US" w:eastAsia="zh-CN"/>
              </w:rPr>
              <w:t>5</w:t>
            </w:r>
          </w:p>
        </w:tc>
        <w:tc>
          <w:tcPr>
            <w:tcW w:w="852"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eastAsiaTheme="minorEastAsia"/>
                <w:b w:val="0"/>
                <w:bCs w:val="0"/>
                <w:color w:val="000000"/>
                <w:sz w:val="21"/>
                <w:szCs w:val="21"/>
                <w:vertAlign w:val="baseline"/>
                <w:lang w:val="en-US" w:eastAsia="zh-CN"/>
              </w:rPr>
            </w:pPr>
            <w:r>
              <w:rPr>
                <w:rFonts w:hint="eastAsia" w:ascii="Times New Roman" w:hAnsi="Times New Roman" w:cs="Times New Roman"/>
                <w:b w:val="0"/>
                <w:bCs w:val="0"/>
                <w:color w:val="000000"/>
                <w:sz w:val="21"/>
                <w:szCs w:val="21"/>
                <w:vertAlign w:val="baseline"/>
                <w:lang w:val="en-US" w:eastAsia="zh-CN"/>
              </w:rPr>
              <w:t>SS</w:t>
            </w:r>
          </w:p>
        </w:tc>
        <w:tc>
          <w:tcPr>
            <w:tcW w:w="852"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0" w:firstLineChars="0"/>
              <w:jc w:val="center"/>
              <w:textAlignment w:val="auto"/>
              <w:rPr>
                <w:rFonts w:ascii="Times New Roman" w:hAnsi="Times New Roman" w:cs="Times New Roman"/>
                <w:b w:val="0"/>
                <w:bCs w:val="0"/>
                <w:color w:val="000000"/>
                <w:sz w:val="21"/>
                <w:szCs w:val="21"/>
                <w:vertAlign w:val="baseline"/>
              </w:rPr>
            </w:pPr>
            <w:r>
              <w:rPr>
                <w:rFonts w:hint="eastAsia" w:ascii="Times New Roman" w:hAnsi="Times New Roman" w:cs="Times New Roman"/>
                <w:b w:val="0"/>
                <w:bCs w:val="0"/>
                <w:color w:val="000000"/>
                <w:sz w:val="21"/>
                <w:szCs w:val="21"/>
                <w:vertAlign w:val="baseline"/>
                <w:lang w:val="en-US" w:eastAsia="zh-CN"/>
              </w:rPr>
              <w:t>PH</w:t>
            </w:r>
          </w:p>
        </w:tc>
        <w:tc>
          <w:tcPr>
            <w:tcW w:w="852"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0" w:firstLineChars="0"/>
              <w:jc w:val="center"/>
              <w:textAlignment w:val="auto"/>
              <w:rPr>
                <w:rFonts w:ascii="Times New Roman" w:hAnsi="Times New Roman" w:cs="Times New Roman"/>
                <w:b w:val="0"/>
                <w:bCs w:val="0"/>
                <w:color w:val="000000"/>
                <w:sz w:val="21"/>
                <w:szCs w:val="21"/>
                <w:vertAlign w:val="baseline"/>
              </w:rPr>
            </w:pPr>
            <w:r>
              <w:rPr>
                <w:rFonts w:hint="eastAsia" w:ascii="Times New Roman" w:hAnsi="Times New Roman" w:cs="Times New Roman"/>
                <w:b w:val="0"/>
                <w:bCs w:val="0"/>
                <w:color w:val="000000"/>
                <w:sz w:val="21"/>
                <w:szCs w:val="21"/>
                <w:vertAlign w:val="baseline"/>
                <w:lang w:val="en-US" w:eastAsia="zh-CN"/>
              </w:rPr>
              <w:t>氨氮</w:t>
            </w:r>
          </w:p>
        </w:tc>
        <w:tc>
          <w:tcPr>
            <w:tcW w:w="852"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0" w:firstLineChars="0"/>
              <w:jc w:val="center"/>
              <w:textAlignment w:val="auto"/>
              <w:rPr>
                <w:rFonts w:ascii="Times New Roman" w:hAnsi="Times New Roman" w:cs="Times New Roman"/>
                <w:b w:val="0"/>
                <w:bCs w:val="0"/>
                <w:color w:val="000000"/>
                <w:sz w:val="21"/>
                <w:szCs w:val="21"/>
                <w:vertAlign w:val="baseline"/>
              </w:rPr>
            </w:pPr>
            <w:r>
              <w:rPr>
                <w:rFonts w:hint="eastAsia" w:ascii="Times New Roman" w:hAnsi="Times New Roman" w:cs="Times New Roman"/>
                <w:b w:val="0"/>
                <w:bCs w:val="0"/>
                <w:color w:val="000000"/>
                <w:sz w:val="21"/>
                <w:szCs w:val="21"/>
                <w:vertAlign w:val="baseline"/>
                <w:lang w:val="en-US" w:eastAsia="zh-CN"/>
              </w:rPr>
              <w:t>COD</w:t>
            </w:r>
          </w:p>
        </w:tc>
        <w:tc>
          <w:tcPr>
            <w:tcW w:w="853"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0" w:firstLineChars="0"/>
              <w:jc w:val="center"/>
              <w:textAlignment w:val="auto"/>
              <w:rPr>
                <w:rFonts w:ascii="Times New Roman" w:hAnsi="Times New Roman" w:cs="Times New Roman"/>
                <w:b w:val="0"/>
                <w:bCs w:val="0"/>
                <w:color w:val="000000"/>
                <w:sz w:val="21"/>
                <w:szCs w:val="21"/>
                <w:vertAlign w:val="baseline"/>
              </w:rPr>
            </w:pPr>
            <w:r>
              <w:rPr>
                <w:rFonts w:hint="eastAsia" w:ascii="Times New Roman" w:hAnsi="Times New Roman" w:cs="Times New Roman"/>
                <w:b w:val="0"/>
                <w:bCs w:val="0"/>
                <w:color w:val="000000"/>
                <w:sz w:val="21"/>
                <w:szCs w:val="21"/>
                <w:vertAlign w:val="baseline"/>
                <w:lang w:val="en-US" w:eastAsia="zh-CN"/>
              </w:rPr>
              <w:t>BOD</w:t>
            </w:r>
            <w:r>
              <w:rPr>
                <w:rFonts w:hint="eastAsia" w:ascii="Times New Roman" w:hAnsi="Times New Roman" w:cs="Times New Roman"/>
                <w:b w:val="0"/>
                <w:bCs w:val="0"/>
                <w:color w:val="000000"/>
                <w:sz w:val="21"/>
                <w:szCs w:val="21"/>
                <w:vertAlign w:val="subscript"/>
                <w:lang w:val="en-US" w:eastAsia="zh-CN"/>
              </w:rPr>
              <w:t>5</w:t>
            </w:r>
          </w:p>
        </w:tc>
        <w:tc>
          <w:tcPr>
            <w:tcW w:w="853"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0" w:firstLineChars="0"/>
              <w:jc w:val="center"/>
              <w:textAlignment w:val="auto"/>
              <w:rPr>
                <w:rFonts w:ascii="Times New Roman" w:hAnsi="Times New Roman" w:cs="Times New Roman"/>
                <w:b w:val="0"/>
                <w:bCs w:val="0"/>
                <w:color w:val="000000"/>
                <w:sz w:val="21"/>
                <w:szCs w:val="21"/>
                <w:vertAlign w:val="baseline"/>
              </w:rPr>
            </w:pPr>
            <w:r>
              <w:rPr>
                <w:rFonts w:hint="eastAsia" w:ascii="Times New Roman" w:hAnsi="Times New Roman" w:cs="Times New Roman"/>
                <w:b w:val="0"/>
                <w:bCs w:val="0"/>
                <w:color w:val="000000"/>
                <w:sz w:val="21"/>
                <w:szCs w:val="21"/>
                <w:vertAlign w:val="baseline"/>
                <w:lang w:val="en-US" w:eastAsia="zh-CN"/>
              </w:rPr>
              <w:t>SS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2"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eastAsiaTheme="minorEastAsia"/>
                <w:b w:val="0"/>
                <w:bCs w:val="0"/>
                <w:color w:val="000000"/>
                <w:sz w:val="21"/>
                <w:szCs w:val="21"/>
                <w:vertAlign w:val="baseline"/>
                <w:lang w:val="en-US" w:eastAsia="zh-CN"/>
              </w:rPr>
            </w:pPr>
            <w:r>
              <w:rPr>
                <w:rFonts w:hint="eastAsia" w:ascii="Times New Roman" w:hAnsi="Times New Roman" w:cs="Times New Roman"/>
                <w:b w:val="0"/>
                <w:bCs w:val="0"/>
                <w:color w:val="000000"/>
                <w:sz w:val="21"/>
                <w:szCs w:val="21"/>
                <w:vertAlign w:val="baseline"/>
                <w:lang w:val="en-US" w:eastAsia="zh-CN"/>
              </w:rPr>
              <w:t>7.1</w:t>
            </w:r>
          </w:p>
        </w:tc>
        <w:tc>
          <w:tcPr>
            <w:tcW w:w="852"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eastAsiaTheme="minorEastAsia"/>
                <w:b w:val="0"/>
                <w:bCs w:val="0"/>
                <w:color w:val="000000"/>
                <w:sz w:val="21"/>
                <w:szCs w:val="21"/>
                <w:vertAlign w:val="baseline"/>
                <w:lang w:val="en-US" w:eastAsia="zh-CN"/>
              </w:rPr>
            </w:pPr>
            <w:r>
              <w:rPr>
                <w:rFonts w:hint="eastAsia" w:ascii="Times New Roman" w:hAnsi="Times New Roman" w:cs="Times New Roman"/>
                <w:b w:val="0"/>
                <w:bCs w:val="0"/>
                <w:color w:val="000000"/>
                <w:sz w:val="21"/>
                <w:szCs w:val="21"/>
                <w:vertAlign w:val="baseline"/>
                <w:lang w:val="en-US" w:eastAsia="zh-CN"/>
              </w:rPr>
              <w:t>14.8</w:t>
            </w:r>
          </w:p>
        </w:tc>
        <w:tc>
          <w:tcPr>
            <w:tcW w:w="852"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eastAsiaTheme="minorEastAsia"/>
                <w:b w:val="0"/>
                <w:bCs w:val="0"/>
                <w:color w:val="000000"/>
                <w:sz w:val="21"/>
                <w:szCs w:val="21"/>
                <w:vertAlign w:val="baseline"/>
                <w:lang w:val="en-US" w:eastAsia="zh-CN"/>
              </w:rPr>
            </w:pPr>
            <w:r>
              <w:rPr>
                <w:rFonts w:hint="eastAsia" w:ascii="Times New Roman" w:hAnsi="Times New Roman" w:cs="Times New Roman"/>
                <w:b w:val="0"/>
                <w:bCs w:val="0"/>
                <w:color w:val="000000"/>
                <w:sz w:val="21"/>
                <w:szCs w:val="21"/>
                <w:vertAlign w:val="baseline"/>
                <w:lang w:val="en-US" w:eastAsia="zh-CN"/>
              </w:rPr>
              <w:t>110</w:t>
            </w:r>
          </w:p>
        </w:tc>
        <w:tc>
          <w:tcPr>
            <w:tcW w:w="852"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eastAsiaTheme="minorEastAsia"/>
                <w:b w:val="0"/>
                <w:bCs w:val="0"/>
                <w:color w:val="000000"/>
                <w:sz w:val="21"/>
                <w:szCs w:val="21"/>
                <w:vertAlign w:val="baseline"/>
                <w:lang w:val="en-US" w:eastAsia="zh-CN"/>
              </w:rPr>
            </w:pPr>
            <w:r>
              <w:rPr>
                <w:rFonts w:hint="eastAsia" w:ascii="Times New Roman" w:hAnsi="Times New Roman" w:cs="Times New Roman"/>
                <w:b w:val="0"/>
                <w:bCs w:val="0"/>
                <w:color w:val="000000"/>
                <w:sz w:val="21"/>
                <w:szCs w:val="21"/>
                <w:vertAlign w:val="baseline"/>
                <w:lang w:val="en-US" w:eastAsia="zh-CN"/>
              </w:rPr>
              <w:t>40.6</w:t>
            </w:r>
          </w:p>
        </w:tc>
        <w:tc>
          <w:tcPr>
            <w:tcW w:w="852"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eastAsiaTheme="minorEastAsia"/>
                <w:b w:val="0"/>
                <w:bCs w:val="0"/>
                <w:color w:val="000000"/>
                <w:sz w:val="21"/>
                <w:szCs w:val="21"/>
                <w:vertAlign w:val="baseline"/>
                <w:lang w:val="en-US" w:eastAsia="zh-CN"/>
              </w:rPr>
            </w:pPr>
            <w:r>
              <w:rPr>
                <w:rFonts w:hint="eastAsia" w:ascii="Times New Roman" w:hAnsi="Times New Roman" w:cs="Times New Roman"/>
                <w:b w:val="0"/>
                <w:bCs w:val="0"/>
                <w:color w:val="000000"/>
                <w:sz w:val="21"/>
                <w:szCs w:val="21"/>
                <w:vertAlign w:val="baseline"/>
                <w:lang w:val="en-US" w:eastAsia="zh-CN"/>
              </w:rPr>
              <w:t>28</w:t>
            </w:r>
          </w:p>
        </w:tc>
        <w:tc>
          <w:tcPr>
            <w:tcW w:w="852"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eastAsiaTheme="minorEastAsia"/>
                <w:b w:val="0"/>
                <w:bCs w:val="0"/>
                <w:color w:val="000000"/>
                <w:sz w:val="21"/>
                <w:szCs w:val="21"/>
                <w:vertAlign w:val="baseline"/>
                <w:lang w:val="en-US" w:eastAsia="zh-CN"/>
              </w:rPr>
            </w:pPr>
            <w:r>
              <w:rPr>
                <w:rFonts w:hint="eastAsia" w:ascii="Times New Roman" w:hAnsi="Times New Roman" w:cs="Times New Roman"/>
                <w:b w:val="0"/>
                <w:bCs w:val="0"/>
                <w:color w:val="000000"/>
                <w:sz w:val="21"/>
                <w:szCs w:val="21"/>
                <w:vertAlign w:val="baseline"/>
                <w:lang w:val="en-US" w:eastAsia="zh-CN"/>
              </w:rPr>
              <w:t>7.7</w:t>
            </w:r>
          </w:p>
        </w:tc>
        <w:tc>
          <w:tcPr>
            <w:tcW w:w="852"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eastAsiaTheme="minorEastAsia"/>
                <w:b w:val="0"/>
                <w:bCs w:val="0"/>
                <w:color w:val="000000"/>
                <w:sz w:val="21"/>
                <w:szCs w:val="21"/>
                <w:vertAlign w:val="baseline"/>
                <w:lang w:val="en-US" w:eastAsia="zh-CN"/>
              </w:rPr>
            </w:pPr>
            <w:r>
              <w:rPr>
                <w:rFonts w:hint="eastAsia" w:ascii="Times New Roman" w:hAnsi="Times New Roman" w:cs="Times New Roman"/>
                <w:b w:val="0"/>
                <w:bCs w:val="0"/>
                <w:color w:val="000000"/>
                <w:sz w:val="21"/>
                <w:szCs w:val="21"/>
                <w:vertAlign w:val="baseline"/>
                <w:lang w:val="en-US" w:eastAsia="zh-CN"/>
              </w:rPr>
              <w:t>10.5</w:t>
            </w:r>
          </w:p>
        </w:tc>
        <w:tc>
          <w:tcPr>
            <w:tcW w:w="852"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eastAsiaTheme="minorEastAsia"/>
                <w:b w:val="0"/>
                <w:bCs w:val="0"/>
                <w:color w:val="000000"/>
                <w:sz w:val="21"/>
                <w:szCs w:val="21"/>
                <w:vertAlign w:val="baseline"/>
                <w:lang w:val="en-US" w:eastAsia="zh-CN"/>
              </w:rPr>
            </w:pPr>
            <w:r>
              <w:rPr>
                <w:rFonts w:hint="eastAsia" w:ascii="Times New Roman" w:hAnsi="Times New Roman" w:cs="Times New Roman"/>
                <w:b w:val="0"/>
                <w:bCs w:val="0"/>
                <w:color w:val="000000"/>
                <w:sz w:val="21"/>
                <w:szCs w:val="21"/>
                <w:vertAlign w:val="baseline"/>
                <w:lang w:val="en-US" w:eastAsia="zh-CN"/>
              </w:rPr>
              <w:t>107</w:t>
            </w:r>
          </w:p>
        </w:tc>
        <w:tc>
          <w:tcPr>
            <w:tcW w:w="853"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eastAsiaTheme="minorEastAsia"/>
                <w:b w:val="0"/>
                <w:bCs w:val="0"/>
                <w:color w:val="000000"/>
                <w:sz w:val="21"/>
                <w:szCs w:val="21"/>
                <w:vertAlign w:val="baseline"/>
                <w:lang w:val="en-US" w:eastAsia="zh-CN"/>
              </w:rPr>
            </w:pPr>
            <w:r>
              <w:rPr>
                <w:rFonts w:hint="eastAsia" w:ascii="Times New Roman" w:hAnsi="Times New Roman" w:cs="Times New Roman"/>
                <w:b w:val="0"/>
                <w:bCs w:val="0"/>
                <w:color w:val="000000"/>
                <w:sz w:val="21"/>
                <w:szCs w:val="21"/>
                <w:vertAlign w:val="baseline"/>
                <w:lang w:val="en-US" w:eastAsia="zh-CN"/>
              </w:rPr>
              <w:t>42.1</w:t>
            </w:r>
          </w:p>
        </w:tc>
        <w:tc>
          <w:tcPr>
            <w:tcW w:w="853"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eastAsiaTheme="minorEastAsia"/>
                <w:b w:val="0"/>
                <w:bCs w:val="0"/>
                <w:color w:val="000000"/>
                <w:sz w:val="21"/>
                <w:szCs w:val="21"/>
                <w:vertAlign w:val="baseline"/>
                <w:lang w:val="en-US" w:eastAsia="zh-CN"/>
              </w:rPr>
            </w:pPr>
            <w:r>
              <w:rPr>
                <w:rFonts w:hint="eastAsia" w:ascii="Times New Roman" w:hAnsi="Times New Roman" w:cs="Times New Roman"/>
                <w:b w:val="0"/>
                <w:bCs w:val="0"/>
                <w:color w:val="000000"/>
                <w:sz w:val="21"/>
                <w:szCs w:val="21"/>
                <w:vertAlign w:val="baseline"/>
                <w:lang w:val="en-US" w:eastAsia="zh-CN"/>
              </w:rPr>
              <w:t>21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2"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eastAsiaTheme="minorEastAsia"/>
                <w:b w:val="0"/>
                <w:bCs w:val="0"/>
                <w:color w:val="000000"/>
                <w:sz w:val="21"/>
                <w:szCs w:val="21"/>
                <w:vertAlign w:val="baseline"/>
                <w:lang w:val="en-US" w:eastAsia="zh-CN"/>
              </w:rPr>
            </w:pPr>
            <w:r>
              <w:rPr>
                <w:rFonts w:hint="eastAsia" w:ascii="Times New Roman" w:hAnsi="Times New Roman" w:cs="Times New Roman"/>
                <w:b w:val="0"/>
                <w:bCs w:val="0"/>
                <w:color w:val="000000"/>
                <w:sz w:val="21"/>
                <w:szCs w:val="21"/>
                <w:vertAlign w:val="baseline"/>
                <w:lang w:val="en-US" w:eastAsia="zh-CN"/>
              </w:rPr>
              <w:t>7.3</w:t>
            </w:r>
          </w:p>
        </w:tc>
        <w:tc>
          <w:tcPr>
            <w:tcW w:w="852"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eastAsiaTheme="minorEastAsia"/>
                <w:b w:val="0"/>
                <w:bCs w:val="0"/>
                <w:color w:val="000000"/>
                <w:sz w:val="21"/>
                <w:szCs w:val="21"/>
                <w:vertAlign w:val="baseline"/>
                <w:lang w:val="en-US" w:eastAsia="zh-CN"/>
              </w:rPr>
            </w:pPr>
            <w:r>
              <w:rPr>
                <w:rFonts w:hint="eastAsia" w:ascii="Times New Roman" w:hAnsi="Times New Roman" w:cs="Times New Roman"/>
                <w:b w:val="0"/>
                <w:bCs w:val="0"/>
                <w:color w:val="000000"/>
                <w:sz w:val="21"/>
                <w:szCs w:val="21"/>
                <w:vertAlign w:val="baseline"/>
                <w:lang w:val="en-US" w:eastAsia="zh-CN"/>
              </w:rPr>
              <w:t>13.5</w:t>
            </w:r>
          </w:p>
        </w:tc>
        <w:tc>
          <w:tcPr>
            <w:tcW w:w="852"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eastAsiaTheme="minorEastAsia"/>
                <w:b w:val="0"/>
                <w:bCs w:val="0"/>
                <w:color w:val="000000"/>
                <w:sz w:val="21"/>
                <w:szCs w:val="21"/>
                <w:vertAlign w:val="baseline"/>
                <w:lang w:val="en-US" w:eastAsia="zh-CN"/>
              </w:rPr>
            </w:pPr>
            <w:r>
              <w:rPr>
                <w:rFonts w:hint="eastAsia" w:ascii="Times New Roman" w:hAnsi="Times New Roman" w:cs="Times New Roman"/>
                <w:b w:val="0"/>
                <w:bCs w:val="0"/>
                <w:color w:val="000000"/>
                <w:sz w:val="21"/>
                <w:szCs w:val="21"/>
                <w:vertAlign w:val="baseline"/>
                <w:lang w:val="en-US" w:eastAsia="zh-CN"/>
              </w:rPr>
              <w:t>123</w:t>
            </w:r>
          </w:p>
        </w:tc>
        <w:tc>
          <w:tcPr>
            <w:tcW w:w="852"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eastAsiaTheme="minorEastAsia"/>
                <w:b w:val="0"/>
                <w:bCs w:val="0"/>
                <w:color w:val="000000"/>
                <w:sz w:val="21"/>
                <w:szCs w:val="21"/>
                <w:vertAlign w:val="baseline"/>
                <w:lang w:val="en-US" w:eastAsia="zh-CN"/>
              </w:rPr>
            </w:pPr>
            <w:r>
              <w:rPr>
                <w:rFonts w:hint="eastAsia" w:ascii="Times New Roman" w:hAnsi="Times New Roman" w:cs="Times New Roman"/>
                <w:b w:val="0"/>
                <w:bCs w:val="0"/>
                <w:color w:val="000000"/>
                <w:sz w:val="21"/>
                <w:szCs w:val="21"/>
                <w:vertAlign w:val="baseline"/>
                <w:lang w:val="en-US" w:eastAsia="zh-CN"/>
              </w:rPr>
              <w:t>46.5</w:t>
            </w:r>
          </w:p>
        </w:tc>
        <w:tc>
          <w:tcPr>
            <w:tcW w:w="852"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eastAsiaTheme="minorEastAsia"/>
                <w:b w:val="0"/>
                <w:bCs w:val="0"/>
                <w:color w:val="000000"/>
                <w:sz w:val="21"/>
                <w:szCs w:val="21"/>
                <w:vertAlign w:val="baseline"/>
                <w:lang w:val="en-US" w:eastAsia="zh-CN"/>
              </w:rPr>
            </w:pPr>
            <w:r>
              <w:rPr>
                <w:rFonts w:hint="eastAsia" w:ascii="Times New Roman" w:hAnsi="Times New Roman" w:cs="Times New Roman"/>
                <w:b w:val="0"/>
                <w:bCs w:val="0"/>
                <w:color w:val="000000"/>
                <w:sz w:val="21"/>
                <w:szCs w:val="21"/>
                <w:vertAlign w:val="baseline"/>
                <w:lang w:val="en-US" w:eastAsia="zh-CN"/>
              </w:rPr>
              <w:t>25</w:t>
            </w:r>
          </w:p>
        </w:tc>
        <w:tc>
          <w:tcPr>
            <w:tcW w:w="852"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eastAsiaTheme="minorEastAsia"/>
                <w:b w:val="0"/>
                <w:bCs w:val="0"/>
                <w:color w:val="000000"/>
                <w:sz w:val="21"/>
                <w:szCs w:val="21"/>
                <w:vertAlign w:val="baseline"/>
                <w:lang w:val="en-US" w:eastAsia="zh-CN"/>
              </w:rPr>
            </w:pPr>
            <w:r>
              <w:rPr>
                <w:rFonts w:hint="eastAsia" w:ascii="Times New Roman" w:hAnsi="Times New Roman" w:cs="Times New Roman"/>
                <w:b w:val="0"/>
                <w:bCs w:val="0"/>
                <w:color w:val="000000"/>
                <w:sz w:val="21"/>
                <w:szCs w:val="21"/>
                <w:vertAlign w:val="baseline"/>
                <w:lang w:val="en-US" w:eastAsia="zh-CN"/>
              </w:rPr>
              <w:t>7.8</w:t>
            </w:r>
          </w:p>
        </w:tc>
        <w:tc>
          <w:tcPr>
            <w:tcW w:w="852"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eastAsiaTheme="minorEastAsia"/>
                <w:b w:val="0"/>
                <w:bCs w:val="0"/>
                <w:color w:val="000000"/>
                <w:sz w:val="21"/>
                <w:szCs w:val="21"/>
                <w:vertAlign w:val="baseline"/>
                <w:lang w:val="en-US" w:eastAsia="zh-CN"/>
              </w:rPr>
            </w:pPr>
            <w:r>
              <w:rPr>
                <w:rFonts w:hint="eastAsia" w:ascii="Times New Roman" w:hAnsi="Times New Roman" w:cs="Times New Roman"/>
                <w:b w:val="0"/>
                <w:bCs w:val="0"/>
                <w:color w:val="000000"/>
                <w:sz w:val="21"/>
                <w:szCs w:val="21"/>
                <w:vertAlign w:val="baseline"/>
                <w:lang w:val="en-US" w:eastAsia="zh-CN"/>
              </w:rPr>
              <w:t>12.5</w:t>
            </w:r>
          </w:p>
        </w:tc>
        <w:tc>
          <w:tcPr>
            <w:tcW w:w="852"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eastAsiaTheme="minorEastAsia"/>
                <w:b w:val="0"/>
                <w:bCs w:val="0"/>
                <w:color w:val="000000"/>
                <w:sz w:val="21"/>
                <w:szCs w:val="21"/>
                <w:vertAlign w:val="baseline"/>
                <w:lang w:val="en-US" w:eastAsia="zh-CN"/>
              </w:rPr>
            </w:pPr>
            <w:r>
              <w:rPr>
                <w:rFonts w:hint="eastAsia" w:ascii="Times New Roman" w:hAnsi="Times New Roman" w:cs="Times New Roman"/>
                <w:b w:val="0"/>
                <w:bCs w:val="0"/>
                <w:color w:val="000000"/>
                <w:sz w:val="21"/>
                <w:szCs w:val="21"/>
                <w:vertAlign w:val="baseline"/>
                <w:lang w:val="en-US" w:eastAsia="zh-CN"/>
              </w:rPr>
              <w:t>111</w:t>
            </w:r>
          </w:p>
        </w:tc>
        <w:tc>
          <w:tcPr>
            <w:tcW w:w="853"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eastAsiaTheme="minorEastAsia"/>
                <w:b w:val="0"/>
                <w:bCs w:val="0"/>
                <w:color w:val="000000"/>
                <w:sz w:val="21"/>
                <w:szCs w:val="21"/>
                <w:vertAlign w:val="baseline"/>
                <w:lang w:val="en-US" w:eastAsia="zh-CN"/>
              </w:rPr>
            </w:pPr>
            <w:r>
              <w:rPr>
                <w:rFonts w:hint="eastAsia" w:ascii="Times New Roman" w:hAnsi="Times New Roman" w:cs="Times New Roman"/>
                <w:b w:val="0"/>
                <w:bCs w:val="0"/>
                <w:color w:val="000000"/>
                <w:sz w:val="21"/>
                <w:szCs w:val="21"/>
                <w:vertAlign w:val="baseline"/>
                <w:lang w:val="en-US" w:eastAsia="zh-CN"/>
              </w:rPr>
              <w:t>48.6</w:t>
            </w:r>
          </w:p>
        </w:tc>
        <w:tc>
          <w:tcPr>
            <w:tcW w:w="853"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eastAsiaTheme="minorEastAsia"/>
                <w:b w:val="0"/>
                <w:bCs w:val="0"/>
                <w:color w:val="000000"/>
                <w:sz w:val="21"/>
                <w:szCs w:val="21"/>
                <w:vertAlign w:val="baseline"/>
                <w:lang w:val="en-US" w:eastAsia="zh-CN"/>
              </w:rPr>
            </w:pPr>
            <w:r>
              <w:rPr>
                <w:rFonts w:hint="eastAsia" w:ascii="Times New Roman" w:hAnsi="Times New Roman" w:cs="Times New Roman"/>
                <w:b w:val="0"/>
                <w:bCs w:val="0"/>
                <w:color w:val="000000"/>
                <w:sz w:val="21"/>
                <w:szCs w:val="21"/>
                <w:vertAlign w:val="baseline"/>
                <w:lang w:val="en-US" w:eastAsia="zh-CN"/>
              </w:rPr>
              <w:t>27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2"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eastAsiaTheme="minorEastAsia"/>
                <w:b w:val="0"/>
                <w:bCs w:val="0"/>
                <w:color w:val="000000"/>
                <w:sz w:val="21"/>
                <w:szCs w:val="21"/>
                <w:vertAlign w:val="baseline"/>
                <w:lang w:val="en-US" w:eastAsia="zh-CN"/>
              </w:rPr>
            </w:pPr>
            <w:r>
              <w:rPr>
                <w:rFonts w:hint="eastAsia" w:ascii="Times New Roman" w:hAnsi="Times New Roman" w:cs="Times New Roman"/>
                <w:b w:val="0"/>
                <w:bCs w:val="0"/>
                <w:color w:val="000000"/>
                <w:sz w:val="21"/>
                <w:szCs w:val="21"/>
                <w:vertAlign w:val="baseline"/>
                <w:lang w:val="en-US" w:eastAsia="zh-CN"/>
              </w:rPr>
              <w:t>7.1</w:t>
            </w:r>
          </w:p>
        </w:tc>
        <w:tc>
          <w:tcPr>
            <w:tcW w:w="852"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eastAsiaTheme="minorEastAsia"/>
                <w:b w:val="0"/>
                <w:bCs w:val="0"/>
                <w:color w:val="000000"/>
                <w:sz w:val="21"/>
                <w:szCs w:val="21"/>
                <w:vertAlign w:val="baseline"/>
                <w:lang w:val="en-US" w:eastAsia="zh-CN"/>
              </w:rPr>
            </w:pPr>
            <w:r>
              <w:rPr>
                <w:rFonts w:hint="eastAsia" w:ascii="Times New Roman" w:hAnsi="Times New Roman" w:cs="Times New Roman"/>
                <w:b w:val="0"/>
                <w:bCs w:val="0"/>
                <w:color w:val="000000"/>
                <w:sz w:val="21"/>
                <w:szCs w:val="21"/>
                <w:vertAlign w:val="baseline"/>
                <w:lang w:val="en-US" w:eastAsia="zh-CN"/>
              </w:rPr>
              <w:t>11.6</w:t>
            </w:r>
          </w:p>
        </w:tc>
        <w:tc>
          <w:tcPr>
            <w:tcW w:w="852"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eastAsiaTheme="minorEastAsia"/>
                <w:b w:val="0"/>
                <w:bCs w:val="0"/>
                <w:color w:val="000000"/>
                <w:sz w:val="21"/>
                <w:szCs w:val="21"/>
                <w:vertAlign w:val="baseline"/>
                <w:lang w:val="en-US" w:eastAsia="zh-CN"/>
              </w:rPr>
            </w:pPr>
            <w:r>
              <w:rPr>
                <w:rFonts w:hint="eastAsia" w:ascii="Times New Roman" w:hAnsi="Times New Roman" w:cs="Times New Roman"/>
                <w:b w:val="0"/>
                <w:bCs w:val="0"/>
                <w:color w:val="000000"/>
                <w:sz w:val="21"/>
                <w:szCs w:val="21"/>
                <w:vertAlign w:val="baseline"/>
                <w:lang w:val="en-US" w:eastAsia="zh-CN"/>
              </w:rPr>
              <w:t>129</w:t>
            </w:r>
          </w:p>
        </w:tc>
        <w:tc>
          <w:tcPr>
            <w:tcW w:w="852"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eastAsiaTheme="minorEastAsia"/>
                <w:b w:val="0"/>
                <w:bCs w:val="0"/>
                <w:color w:val="000000"/>
                <w:sz w:val="21"/>
                <w:szCs w:val="21"/>
                <w:vertAlign w:val="baseline"/>
                <w:lang w:val="en-US" w:eastAsia="zh-CN"/>
              </w:rPr>
            </w:pPr>
            <w:r>
              <w:rPr>
                <w:rFonts w:hint="eastAsia" w:ascii="Times New Roman" w:hAnsi="Times New Roman" w:cs="Times New Roman"/>
                <w:b w:val="0"/>
                <w:bCs w:val="0"/>
                <w:color w:val="000000"/>
                <w:sz w:val="21"/>
                <w:szCs w:val="21"/>
                <w:vertAlign w:val="baseline"/>
                <w:lang w:val="en-US" w:eastAsia="zh-CN"/>
              </w:rPr>
              <w:t>49.4</w:t>
            </w:r>
          </w:p>
        </w:tc>
        <w:tc>
          <w:tcPr>
            <w:tcW w:w="852"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eastAsiaTheme="minorEastAsia"/>
                <w:b w:val="0"/>
                <w:bCs w:val="0"/>
                <w:color w:val="000000"/>
                <w:sz w:val="21"/>
                <w:szCs w:val="21"/>
                <w:vertAlign w:val="baseline"/>
                <w:lang w:val="en-US" w:eastAsia="zh-CN"/>
              </w:rPr>
            </w:pPr>
            <w:r>
              <w:rPr>
                <w:rFonts w:hint="eastAsia" w:ascii="Times New Roman" w:hAnsi="Times New Roman" w:cs="Times New Roman"/>
                <w:b w:val="0"/>
                <w:bCs w:val="0"/>
                <w:color w:val="000000"/>
                <w:sz w:val="21"/>
                <w:szCs w:val="21"/>
                <w:vertAlign w:val="baseline"/>
                <w:lang w:val="en-US" w:eastAsia="zh-CN"/>
              </w:rPr>
              <w:t>32</w:t>
            </w:r>
          </w:p>
        </w:tc>
        <w:tc>
          <w:tcPr>
            <w:tcW w:w="852"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eastAsiaTheme="minorEastAsia"/>
                <w:b w:val="0"/>
                <w:bCs w:val="0"/>
                <w:color w:val="000000"/>
                <w:sz w:val="21"/>
                <w:szCs w:val="21"/>
                <w:vertAlign w:val="baseline"/>
                <w:lang w:val="en-US" w:eastAsia="zh-CN"/>
              </w:rPr>
            </w:pPr>
            <w:r>
              <w:rPr>
                <w:rFonts w:hint="eastAsia" w:ascii="Times New Roman" w:hAnsi="Times New Roman" w:cs="Times New Roman"/>
                <w:b w:val="0"/>
                <w:bCs w:val="0"/>
                <w:color w:val="000000"/>
                <w:sz w:val="21"/>
                <w:szCs w:val="21"/>
                <w:vertAlign w:val="baseline"/>
                <w:lang w:val="en-US" w:eastAsia="zh-CN"/>
              </w:rPr>
              <w:t>7.8</w:t>
            </w:r>
          </w:p>
        </w:tc>
        <w:tc>
          <w:tcPr>
            <w:tcW w:w="852"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eastAsiaTheme="minorEastAsia"/>
                <w:b w:val="0"/>
                <w:bCs w:val="0"/>
                <w:color w:val="000000"/>
                <w:sz w:val="21"/>
                <w:szCs w:val="21"/>
                <w:vertAlign w:val="baseline"/>
                <w:lang w:val="en-US" w:eastAsia="zh-CN"/>
              </w:rPr>
            </w:pPr>
            <w:r>
              <w:rPr>
                <w:rFonts w:hint="eastAsia" w:ascii="Times New Roman" w:hAnsi="Times New Roman" w:cs="Times New Roman"/>
                <w:b w:val="0"/>
                <w:bCs w:val="0"/>
                <w:color w:val="000000"/>
                <w:sz w:val="21"/>
                <w:szCs w:val="21"/>
                <w:vertAlign w:val="baseline"/>
                <w:lang w:val="en-US" w:eastAsia="zh-CN"/>
              </w:rPr>
              <w:t>11.6</w:t>
            </w:r>
          </w:p>
        </w:tc>
        <w:tc>
          <w:tcPr>
            <w:tcW w:w="852"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eastAsiaTheme="minorEastAsia"/>
                <w:b w:val="0"/>
                <w:bCs w:val="0"/>
                <w:color w:val="000000"/>
                <w:sz w:val="21"/>
                <w:szCs w:val="21"/>
                <w:vertAlign w:val="baseline"/>
                <w:lang w:val="en-US" w:eastAsia="zh-CN"/>
              </w:rPr>
            </w:pPr>
            <w:r>
              <w:rPr>
                <w:rFonts w:hint="eastAsia" w:ascii="Times New Roman" w:hAnsi="Times New Roman" w:cs="Times New Roman"/>
                <w:b w:val="0"/>
                <w:bCs w:val="0"/>
                <w:color w:val="000000"/>
                <w:sz w:val="21"/>
                <w:szCs w:val="21"/>
                <w:vertAlign w:val="baseline"/>
                <w:lang w:val="en-US" w:eastAsia="zh-CN"/>
              </w:rPr>
              <w:t>116</w:t>
            </w:r>
          </w:p>
        </w:tc>
        <w:tc>
          <w:tcPr>
            <w:tcW w:w="853"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eastAsiaTheme="minorEastAsia"/>
                <w:b w:val="0"/>
                <w:bCs w:val="0"/>
                <w:color w:val="000000"/>
                <w:sz w:val="21"/>
                <w:szCs w:val="21"/>
                <w:vertAlign w:val="baseline"/>
                <w:lang w:val="en-US" w:eastAsia="zh-CN"/>
              </w:rPr>
            </w:pPr>
            <w:r>
              <w:rPr>
                <w:rFonts w:hint="eastAsia" w:ascii="Times New Roman" w:hAnsi="Times New Roman" w:cs="Times New Roman"/>
                <w:b w:val="0"/>
                <w:bCs w:val="0"/>
                <w:color w:val="000000"/>
                <w:sz w:val="21"/>
                <w:szCs w:val="21"/>
                <w:vertAlign w:val="baseline"/>
                <w:lang w:val="en-US" w:eastAsia="zh-CN"/>
              </w:rPr>
              <w:t>47.9</w:t>
            </w:r>
          </w:p>
        </w:tc>
        <w:tc>
          <w:tcPr>
            <w:tcW w:w="853"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eastAsiaTheme="minorEastAsia"/>
                <w:b w:val="0"/>
                <w:bCs w:val="0"/>
                <w:color w:val="000000"/>
                <w:sz w:val="21"/>
                <w:szCs w:val="21"/>
                <w:vertAlign w:val="baseline"/>
                <w:lang w:val="en-US" w:eastAsia="zh-CN"/>
              </w:rPr>
            </w:pPr>
            <w:r>
              <w:rPr>
                <w:rFonts w:hint="eastAsia" w:ascii="Times New Roman" w:hAnsi="Times New Roman" w:cs="Times New Roman"/>
                <w:b w:val="0"/>
                <w:bCs w:val="0"/>
                <w:color w:val="000000"/>
                <w:sz w:val="21"/>
                <w:szCs w:val="21"/>
                <w:vertAlign w:val="baseline"/>
                <w:lang w:val="en-US" w:eastAsia="zh-CN"/>
              </w:rPr>
              <w:t>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2"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eastAsiaTheme="minorEastAsia"/>
                <w:b w:val="0"/>
                <w:bCs w:val="0"/>
                <w:color w:val="000000"/>
                <w:sz w:val="21"/>
                <w:szCs w:val="21"/>
                <w:vertAlign w:val="baseline"/>
                <w:lang w:val="en-US" w:eastAsia="zh-CN"/>
              </w:rPr>
            </w:pPr>
            <w:r>
              <w:rPr>
                <w:rFonts w:hint="eastAsia" w:ascii="Times New Roman" w:hAnsi="Times New Roman" w:cs="Times New Roman"/>
                <w:b w:val="0"/>
                <w:bCs w:val="0"/>
                <w:color w:val="000000"/>
                <w:sz w:val="21"/>
                <w:szCs w:val="21"/>
                <w:vertAlign w:val="baseline"/>
                <w:lang w:val="en-US" w:eastAsia="zh-CN"/>
              </w:rPr>
              <w:t>7.3</w:t>
            </w:r>
          </w:p>
        </w:tc>
        <w:tc>
          <w:tcPr>
            <w:tcW w:w="852"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eastAsiaTheme="minorEastAsia"/>
                <w:b w:val="0"/>
                <w:bCs w:val="0"/>
                <w:color w:val="000000"/>
                <w:sz w:val="21"/>
                <w:szCs w:val="21"/>
                <w:vertAlign w:val="baseline"/>
                <w:lang w:val="en-US" w:eastAsia="zh-CN"/>
              </w:rPr>
            </w:pPr>
            <w:r>
              <w:rPr>
                <w:rFonts w:hint="eastAsia" w:ascii="Times New Roman" w:hAnsi="Times New Roman" w:cs="Times New Roman"/>
                <w:b w:val="0"/>
                <w:bCs w:val="0"/>
                <w:color w:val="000000"/>
                <w:sz w:val="21"/>
                <w:szCs w:val="21"/>
                <w:vertAlign w:val="baseline"/>
                <w:lang w:val="en-US" w:eastAsia="zh-CN"/>
              </w:rPr>
              <w:t>12.8</w:t>
            </w:r>
          </w:p>
        </w:tc>
        <w:tc>
          <w:tcPr>
            <w:tcW w:w="852"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eastAsiaTheme="minorEastAsia"/>
                <w:b w:val="0"/>
                <w:bCs w:val="0"/>
                <w:color w:val="000000"/>
                <w:sz w:val="21"/>
                <w:szCs w:val="21"/>
                <w:vertAlign w:val="baseline"/>
                <w:lang w:val="en-US" w:eastAsia="zh-CN"/>
              </w:rPr>
            </w:pPr>
            <w:r>
              <w:rPr>
                <w:rFonts w:hint="eastAsia" w:ascii="Times New Roman" w:hAnsi="Times New Roman" w:cs="Times New Roman"/>
                <w:b w:val="0"/>
                <w:bCs w:val="0"/>
                <w:color w:val="000000"/>
                <w:sz w:val="21"/>
                <w:szCs w:val="21"/>
                <w:vertAlign w:val="baseline"/>
                <w:lang w:val="en-US" w:eastAsia="zh-CN"/>
              </w:rPr>
              <w:t>113</w:t>
            </w:r>
          </w:p>
        </w:tc>
        <w:tc>
          <w:tcPr>
            <w:tcW w:w="852"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eastAsiaTheme="minorEastAsia"/>
                <w:b w:val="0"/>
                <w:bCs w:val="0"/>
                <w:color w:val="000000"/>
                <w:sz w:val="21"/>
                <w:szCs w:val="21"/>
                <w:vertAlign w:val="baseline"/>
                <w:lang w:val="en-US" w:eastAsia="zh-CN"/>
              </w:rPr>
            </w:pPr>
            <w:r>
              <w:rPr>
                <w:rFonts w:hint="eastAsia" w:ascii="Times New Roman" w:hAnsi="Times New Roman" w:cs="Times New Roman"/>
                <w:b w:val="0"/>
                <w:bCs w:val="0"/>
                <w:color w:val="000000"/>
                <w:sz w:val="21"/>
                <w:szCs w:val="21"/>
                <w:vertAlign w:val="baseline"/>
                <w:lang w:val="en-US" w:eastAsia="zh-CN"/>
              </w:rPr>
              <w:t>45.9</w:t>
            </w:r>
          </w:p>
        </w:tc>
        <w:tc>
          <w:tcPr>
            <w:tcW w:w="852"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eastAsiaTheme="minorEastAsia"/>
                <w:b w:val="0"/>
                <w:bCs w:val="0"/>
                <w:color w:val="000000"/>
                <w:sz w:val="21"/>
                <w:szCs w:val="21"/>
                <w:vertAlign w:val="baseline"/>
                <w:lang w:val="en-US" w:eastAsia="zh-CN"/>
              </w:rPr>
            </w:pPr>
            <w:r>
              <w:rPr>
                <w:rFonts w:hint="eastAsia" w:ascii="Times New Roman" w:hAnsi="Times New Roman" w:cs="Times New Roman"/>
                <w:b w:val="0"/>
                <w:bCs w:val="0"/>
                <w:color w:val="000000"/>
                <w:sz w:val="21"/>
                <w:szCs w:val="21"/>
                <w:vertAlign w:val="baseline"/>
                <w:lang w:val="en-US" w:eastAsia="zh-CN"/>
              </w:rPr>
              <w:t>21</w:t>
            </w:r>
          </w:p>
        </w:tc>
        <w:tc>
          <w:tcPr>
            <w:tcW w:w="852"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eastAsiaTheme="minorEastAsia"/>
                <w:b w:val="0"/>
                <w:bCs w:val="0"/>
                <w:color w:val="000000"/>
                <w:sz w:val="21"/>
                <w:szCs w:val="21"/>
                <w:vertAlign w:val="baseline"/>
                <w:lang w:val="en-US" w:eastAsia="zh-CN"/>
              </w:rPr>
            </w:pPr>
            <w:r>
              <w:rPr>
                <w:rFonts w:hint="eastAsia" w:ascii="Times New Roman" w:hAnsi="Times New Roman" w:cs="Times New Roman"/>
                <w:b w:val="0"/>
                <w:bCs w:val="0"/>
                <w:color w:val="000000"/>
                <w:sz w:val="21"/>
                <w:szCs w:val="21"/>
                <w:vertAlign w:val="baseline"/>
                <w:lang w:val="en-US" w:eastAsia="zh-CN"/>
              </w:rPr>
              <w:t>7.9</w:t>
            </w:r>
          </w:p>
        </w:tc>
        <w:tc>
          <w:tcPr>
            <w:tcW w:w="852"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eastAsiaTheme="minorEastAsia"/>
                <w:b w:val="0"/>
                <w:bCs w:val="0"/>
                <w:color w:val="000000"/>
                <w:sz w:val="21"/>
                <w:szCs w:val="21"/>
                <w:vertAlign w:val="baseline"/>
                <w:lang w:val="en-US" w:eastAsia="zh-CN"/>
              </w:rPr>
            </w:pPr>
            <w:r>
              <w:rPr>
                <w:rFonts w:hint="eastAsia" w:ascii="Times New Roman" w:hAnsi="Times New Roman" w:cs="Times New Roman"/>
                <w:b w:val="0"/>
                <w:bCs w:val="0"/>
                <w:color w:val="000000"/>
                <w:sz w:val="21"/>
                <w:szCs w:val="21"/>
                <w:vertAlign w:val="baseline"/>
                <w:lang w:val="en-US" w:eastAsia="zh-CN"/>
              </w:rPr>
              <w:t>15.7</w:t>
            </w:r>
          </w:p>
        </w:tc>
        <w:tc>
          <w:tcPr>
            <w:tcW w:w="852"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eastAsiaTheme="minorEastAsia"/>
                <w:b w:val="0"/>
                <w:bCs w:val="0"/>
                <w:color w:val="000000"/>
                <w:sz w:val="21"/>
                <w:szCs w:val="21"/>
                <w:vertAlign w:val="baseline"/>
                <w:lang w:val="en-US" w:eastAsia="zh-CN"/>
              </w:rPr>
            </w:pPr>
            <w:r>
              <w:rPr>
                <w:rFonts w:hint="eastAsia" w:ascii="Times New Roman" w:hAnsi="Times New Roman" w:cs="Times New Roman"/>
                <w:b w:val="0"/>
                <w:bCs w:val="0"/>
                <w:color w:val="000000"/>
                <w:sz w:val="21"/>
                <w:szCs w:val="21"/>
                <w:vertAlign w:val="baseline"/>
                <w:lang w:val="en-US" w:eastAsia="zh-CN"/>
              </w:rPr>
              <w:t>123</w:t>
            </w:r>
          </w:p>
        </w:tc>
        <w:tc>
          <w:tcPr>
            <w:tcW w:w="853"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eastAsiaTheme="minorEastAsia"/>
                <w:b w:val="0"/>
                <w:bCs w:val="0"/>
                <w:color w:val="000000"/>
                <w:sz w:val="21"/>
                <w:szCs w:val="21"/>
                <w:vertAlign w:val="baseline"/>
                <w:lang w:val="en-US" w:eastAsia="zh-CN"/>
              </w:rPr>
            </w:pPr>
            <w:r>
              <w:rPr>
                <w:rFonts w:hint="eastAsia" w:ascii="Times New Roman" w:hAnsi="Times New Roman" w:cs="Times New Roman"/>
                <w:b w:val="0"/>
                <w:bCs w:val="0"/>
                <w:color w:val="000000"/>
                <w:sz w:val="21"/>
                <w:szCs w:val="21"/>
                <w:vertAlign w:val="baseline"/>
                <w:lang w:val="en-US" w:eastAsia="zh-CN"/>
              </w:rPr>
              <w:t>45.4</w:t>
            </w:r>
          </w:p>
        </w:tc>
        <w:tc>
          <w:tcPr>
            <w:tcW w:w="853"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eastAsiaTheme="minorEastAsia"/>
                <w:b w:val="0"/>
                <w:bCs w:val="0"/>
                <w:color w:val="000000"/>
                <w:sz w:val="21"/>
                <w:szCs w:val="21"/>
                <w:vertAlign w:val="baseline"/>
                <w:lang w:val="en-US" w:eastAsia="zh-CN"/>
              </w:rPr>
            </w:pPr>
            <w:r>
              <w:rPr>
                <w:rFonts w:hint="eastAsia" w:ascii="Times New Roman" w:hAnsi="Times New Roman" w:cs="Times New Roman"/>
                <w:b w:val="0"/>
                <w:bCs w:val="0"/>
                <w:color w:val="000000"/>
                <w:sz w:val="21"/>
                <w:szCs w:val="21"/>
                <w:vertAlign w:val="baseline"/>
                <w:lang w:val="en-US" w:eastAsia="zh-CN"/>
              </w:rPr>
              <w:t>23</w:t>
            </w:r>
          </w:p>
        </w:tc>
      </w:tr>
    </w:tbl>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eastAsia" w:ascii="Times New Roman" w:hAnsi="Times New Roman" w:cs="Times New Roman"/>
          <w:b w:val="0"/>
          <w:bCs w:val="0"/>
          <w:color w:val="000000"/>
          <w:sz w:val="24"/>
          <w:szCs w:val="24"/>
        </w:rPr>
      </w:pPr>
      <w:r>
        <w:rPr>
          <w:rFonts w:hint="eastAsia" w:ascii="Times New Roman" w:hAnsi="Times New Roman" w:cs="Times New Roman"/>
          <w:b w:val="0"/>
          <w:bCs w:val="0"/>
          <w:color w:val="000000"/>
          <w:sz w:val="24"/>
          <w:szCs w:val="24"/>
        </w:rPr>
        <w:t>由表7-2可知，验收监测期间，项目生活污水pH的范围为</w:t>
      </w:r>
      <w:r>
        <w:rPr>
          <w:rFonts w:hint="eastAsia" w:ascii="Times New Roman" w:hAnsi="Times New Roman" w:cs="Times New Roman"/>
          <w:b w:val="0"/>
          <w:bCs w:val="0"/>
          <w:color w:val="000000"/>
          <w:sz w:val="24"/>
          <w:szCs w:val="24"/>
          <w:lang w:eastAsia="zh-CN"/>
        </w:rPr>
        <w:t>（</w:t>
      </w:r>
      <w:r>
        <w:rPr>
          <w:rFonts w:hint="eastAsia" w:ascii="Times New Roman" w:hAnsi="Times New Roman" w:cs="Times New Roman"/>
          <w:b w:val="0"/>
          <w:bCs w:val="0"/>
          <w:color w:val="000000"/>
          <w:sz w:val="24"/>
          <w:szCs w:val="24"/>
        </w:rPr>
        <w:t>7.1~7.9</w:t>
      </w:r>
      <w:r>
        <w:rPr>
          <w:rFonts w:hint="eastAsia" w:ascii="Times New Roman" w:hAnsi="Times New Roman" w:cs="Times New Roman"/>
          <w:b w:val="0"/>
          <w:bCs w:val="0"/>
          <w:color w:val="000000"/>
          <w:sz w:val="24"/>
          <w:szCs w:val="24"/>
          <w:lang w:eastAsia="zh-CN"/>
        </w:rPr>
        <w:t>）</w:t>
      </w:r>
      <w:r>
        <w:rPr>
          <w:rFonts w:hint="eastAsia" w:ascii="Times New Roman" w:hAnsi="Times New Roman" w:cs="Times New Roman"/>
          <w:b w:val="0"/>
          <w:bCs w:val="0"/>
          <w:color w:val="000000"/>
          <w:sz w:val="24"/>
          <w:szCs w:val="24"/>
        </w:rPr>
        <w:t>，COD的浓度范围为</w:t>
      </w:r>
      <w:r>
        <w:rPr>
          <w:rFonts w:hint="eastAsia" w:ascii="Times New Roman" w:hAnsi="Times New Roman" w:cs="Times New Roman"/>
          <w:b w:val="0"/>
          <w:bCs w:val="0"/>
          <w:color w:val="000000"/>
          <w:sz w:val="24"/>
          <w:szCs w:val="24"/>
          <w:lang w:eastAsia="zh-CN"/>
        </w:rPr>
        <w:t>（</w:t>
      </w:r>
      <w:r>
        <w:rPr>
          <w:rFonts w:hint="eastAsia" w:ascii="Times New Roman" w:hAnsi="Times New Roman" w:cs="Times New Roman"/>
          <w:b w:val="0"/>
          <w:bCs w:val="0"/>
          <w:color w:val="000000"/>
          <w:sz w:val="24"/>
          <w:szCs w:val="24"/>
        </w:rPr>
        <w:t>107-129</w:t>
      </w:r>
      <w:r>
        <w:rPr>
          <w:rFonts w:hint="eastAsia" w:ascii="Times New Roman" w:hAnsi="Times New Roman" w:cs="Times New Roman"/>
          <w:b w:val="0"/>
          <w:bCs w:val="0"/>
          <w:color w:val="000000"/>
          <w:sz w:val="24"/>
          <w:szCs w:val="24"/>
          <w:lang w:eastAsia="zh-CN"/>
        </w:rPr>
        <w:t>）</w:t>
      </w:r>
      <w:r>
        <w:rPr>
          <w:rFonts w:hint="eastAsia" w:ascii="Times New Roman" w:hAnsi="Times New Roman" w:cs="Times New Roman"/>
          <w:b w:val="0"/>
          <w:bCs w:val="0"/>
          <w:color w:val="000000"/>
          <w:sz w:val="24"/>
          <w:szCs w:val="24"/>
        </w:rPr>
        <w:t>mgL</w:t>
      </w:r>
      <w:r>
        <w:rPr>
          <w:rFonts w:hint="eastAsia" w:ascii="Times New Roman" w:hAnsi="Times New Roman" w:cs="Times New Roman"/>
          <w:b w:val="0"/>
          <w:bCs w:val="0"/>
          <w:color w:val="000000"/>
          <w:sz w:val="24"/>
          <w:szCs w:val="24"/>
          <w:lang w:eastAsia="zh-CN"/>
        </w:rPr>
        <w:t>，</w:t>
      </w:r>
      <w:r>
        <w:rPr>
          <w:rFonts w:hint="eastAsia" w:ascii="Times New Roman" w:hAnsi="Times New Roman" w:cs="Times New Roman"/>
          <w:b w:val="0"/>
          <w:bCs w:val="0"/>
          <w:color w:val="000000"/>
          <w:sz w:val="24"/>
          <w:szCs w:val="24"/>
        </w:rPr>
        <w:t>悬浮物的浓度范围为</w:t>
      </w:r>
      <w:r>
        <w:rPr>
          <w:rFonts w:hint="eastAsia" w:ascii="Times New Roman" w:hAnsi="Times New Roman" w:cs="Times New Roman"/>
          <w:b w:val="0"/>
          <w:bCs w:val="0"/>
          <w:color w:val="000000"/>
          <w:sz w:val="24"/>
          <w:szCs w:val="24"/>
          <w:lang w:eastAsia="zh-CN"/>
        </w:rPr>
        <w:t>（</w:t>
      </w:r>
      <w:r>
        <w:rPr>
          <w:rFonts w:hint="eastAsia" w:ascii="Times New Roman" w:hAnsi="Times New Roman" w:cs="Times New Roman"/>
          <w:b w:val="0"/>
          <w:bCs w:val="0"/>
          <w:color w:val="000000"/>
          <w:sz w:val="24"/>
          <w:szCs w:val="24"/>
        </w:rPr>
        <w:t>21~28</w:t>
      </w:r>
      <w:r>
        <w:rPr>
          <w:rFonts w:hint="eastAsia" w:ascii="Times New Roman" w:hAnsi="Times New Roman" w:cs="Times New Roman"/>
          <w:b w:val="0"/>
          <w:bCs w:val="0"/>
          <w:color w:val="000000"/>
          <w:sz w:val="24"/>
          <w:szCs w:val="24"/>
          <w:lang w:eastAsia="zh-CN"/>
        </w:rPr>
        <w:t>）</w:t>
      </w:r>
      <w:r>
        <w:rPr>
          <w:rFonts w:hint="eastAsia" w:ascii="Times New Roman" w:hAnsi="Times New Roman" w:cs="Times New Roman"/>
          <w:b w:val="0"/>
          <w:bCs w:val="0"/>
          <w:color w:val="000000"/>
          <w:sz w:val="24"/>
          <w:szCs w:val="24"/>
        </w:rPr>
        <w:t>mgL</w:t>
      </w:r>
      <w:r>
        <w:rPr>
          <w:rFonts w:hint="eastAsia" w:ascii="Times New Roman" w:hAnsi="Times New Roman" w:cs="Times New Roman"/>
          <w:b w:val="0"/>
          <w:bCs w:val="0"/>
          <w:color w:val="000000"/>
          <w:sz w:val="24"/>
          <w:szCs w:val="24"/>
          <w:lang w:eastAsia="zh-CN"/>
        </w:rPr>
        <w:t>，</w:t>
      </w:r>
      <w:r>
        <w:rPr>
          <w:rFonts w:hint="eastAsia" w:ascii="Times New Roman" w:hAnsi="Times New Roman" w:cs="Times New Roman"/>
          <w:b w:val="0"/>
          <w:bCs w:val="0"/>
          <w:color w:val="000000"/>
          <w:sz w:val="24"/>
          <w:szCs w:val="24"/>
        </w:rPr>
        <w:t>氨氮的浓度范围为</w:t>
      </w:r>
      <w:r>
        <w:rPr>
          <w:rFonts w:hint="eastAsia" w:ascii="Times New Roman" w:hAnsi="Times New Roman" w:cs="Times New Roman"/>
          <w:b w:val="0"/>
          <w:bCs w:val="0"/>
          <w:color w:val="000000"/>
          <w:sz w:val="24"/>
          <w:szCs w:val="24"/>
          <w:lang w:eastAsia="zh-CN"/>
        </w:rPr>
        <w:t>（</w:t>
      </w:r>
      <w:r>
        <w:rPr>
          <w:rFonts w:hint="eastAsia" w:ascii="Times New Roman" w:hAnsi="Times New Roman" w:cs="Times New Roman"/>
          <w:b w:val="0"/>
          <w:bCs w:val="0"/>
          <w:color w:val="000000"/>
          <w:sz w:val="24"/>
          <w:szCs w:val="24"/>
        </w:rPr>
        <w:t>10.5-15.7</w:t>
      </w:r>
      <w:r>
        <w:rPr>
          <w:rFonts w:hint="eastAsia" w:ascii="Times New Roman" w:hAnsi="Times New Roman" w:cs="Times New Roman"/>
          <w:b w:val="0"/>
          <w:bCs w:val="0"/>
          <w:color w:val="000000"/>
          <w:sz w:val="24"/>
          <w:szCs w:val="24"/>
          <w:lang w:eastAsia="zh-CN"/>
        </w:rPr>
        <w:t>）</w:t>
      </w:r>
      <w:r>
        <w:rPr>
          <w:rFonts w:hint="eastAsia" w:ascii="Times New Roman" w:hAnsi="Times New Roman" w:cs="Times New Roman"/>
          <w:b w:val="0"/>
          <w:bCs w:val="0"/>
          <w:color w:val="000000"/>
          <w:sz w:val="24"/>
          <w:szCs w:val="24"/>
        </w:rPr>
        <w:t>mgL</w:t>
      </w:r>
      <w:r>
        <w:rPr>
          <w:rFonts w:hint="eastAsia" w:ascii="Times New Roman" w:hAnsi="Times New Roman" w:cs="Times New Roman"/>
          <w:b w:val="0"/>
          <w:bCs w:val="0"/>
          <w:color w:val="000000"/>
          <w:sz w:val="24"/>
          <w:szCs w:val="24"/>
          <w:lang w:eastAsia="zh-CN"/>
        </w:rPr>
        <w:t>，</w:t>
      </w:r>
      <w:r>
        <w:rPr>
          <w:rFonts w:hint="eastAsia" w:ascii="Times New Roman" w:hAnsi="Times New Roman" w:cs="Times New Roman"/>
          <w:b w:val="0"/>
          <w:bCs w:val="0"/>
          <w:color w:val="000000"/>
          <w:sz w:val="24"/>
          <w:szCs w:val="24"/>
        </w:rPr>
        <w:t>B0D的浓度范围为</w:t>
      </w:r>
      <w:r>
        <w:rPr>
          <w:rFonts w:hint="eastAsia" w:ascii="Times New Roman" w:hAnsi="Times New Roman" w:cs="Times New Roman"/>
          <w:b w:val="0"/>
          <w:bCs w:val="0"/>
          <w:color w:val="000000"/>
          <w:sz w:val="24"/>
          <w:szCs w:val="24"/>
          <w:lang w:eastAsia="zh-CN"/>
        </w:rPr>
        <w:t>（</w:t>
      </w:r>
      <w:r>
        <w:rPr>
          <w:rFonts w:hint="eastAsia" w:ascii="Times New Roman" w:hAnsi="Times New Roman" w:cs="Times New Roman"/>
          <w:b w:val="0"/>
          <w:bCs w:val="0"/>
          <w:color w:val="000000"/>
          <w:sz w:val="24"/>
          <w:szCs w:val="24"/>
        </w:rPr>
        <w:t>40.6~49.4</w:t>
      </w:r>
      <w:r>
        <w:rPr>
          <w:rFonts w:hint="eastAsia" w:ascii="Times New Roman" w:hAnsi="Times New Roman" w:cs="Times New Roman"/>
          <w:b w:val="0"/>
          <w:bCs w:val="0"/>
          <w:color w:val="000000"/>
          <w:sz w:val="24"/>
          <w:szCs w:val="24"/>
          <w:lang w:eastAsia="zh-CN"/>
        </w:rPr>
        <w:t>）</w:t>
      </w:r>
      <w:r>
        <w:rPr>
          <w:rFonts w:hint="eastAsia" w:ascii="Times New Roman" w:hAnsi="Times New Roman" w:cs="Times New Roman"/>
          <w:b w:val="0"/>
          <w:bCs w:val="0"/>
          <w:color w:val="000000"/>
          <w:sz w:val="24"/>
          <w:szCs w:val="24"/>
        </w:rPr>
        <w:t>mgL。</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eastAsia" w:ascii="Times New Roman" w:hAnsi="Times New Roman" w:cs="Times New Roman"/>
          <w:b w:val="0"/>
          <w:bCs w:val="0"/>
          <w:color w:val="000000"/>
          <w:sz w:val="24"/>
          <w:szCs w:val="24"/>
        </w:rPr>
      </w:pPr>
      <w:r>
        <w:rPr>
          <w:rFonts w:hint="eastAsia" w:ascii="Times New Roman" w:hAnsi="Times New Roman" w:cs="Times New Roman"/>
          <w:b w:val="0"/>
          <w:bCs w:val="0"/>
          <w:color w:val="000000"/>
          <w:sz w:val="24"/>
          <w:szCs w:val="24"/>
        </w:rPr>
        <w:t>7.2.2水质监测结果评价</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eastAsia" w:ascii="Times New Roman" w:hAnsi="Times New Roman" w:cs="Times New Roman"/>
          <w:b w:val="0"/>
          <w:bCs w:val="0"/>
          <w:color w:val="000000"/>
          <w:sz w:val="24"/>
          <w:szCs w:val="24"/>
        </w:rPr>
      </w:pPr>
      <w:r>
        <w:rPr>
          <w:rFonts w:hint="eastAsia" w:ascii="Times New Roman" w:hAnsi="Times New Roman" w:cs="Times New Roman"/>
          <w:b w:val="0"/>
          <w:bCs w:val="0"/>
          <w:color w:val="000000"/>
          <w:sz w:val="24"/>
          <w:szCs w:val="24"/>
        </w:rPr>
        <w:t>验收监测期间，项目废水总排口pH值、COD、BOD</w:t>
      </w:r>
      <w:r>
        <w:rPr>
          <w:rFonts w:hint="eastAsia" w:ascii="Times New Roman" w:hAnsi="Times New Roman" w:cs="Times New Roman"/>
          <w:b w:val="0"/>
          <w:bCs w:val="0"/>
          <w:color w:val="000000"/>
          <w:sz w:val="24"/>
          <w:szCs w:val="24"/>
          <w:lang w:eastAsia="zh-CN"/>
        </w:rPr>
        <w:t>，</w:t>
      </w:r>
      <w:r>
        <w:rPr>
          <w:rFonts w:hint="eastAsia" w:ascii="Times New Roman" w:hAnsi="Times New Roman" w:cs="Times New Roman"/>
          <w:b w:val="0"/>
          <w:bCs w:val="0"/>
          <w:color w:val="000000"/>
          <w:sz w:val="24"/>
          <w:szCs w:val="24"/>
        </w:rPr>
        <w:t>、悬浮物监测结果日均值符合《污水综合排放标准》</w:t>
      </w:r>
      <w:r>
        <w:rPr>
          <w:rFonts w:hint="eastAsia" w:ascii="Times New Roman" w:hAnsi="Times New Roman" w:cs="Times New Roman"/>
          <w:b w:val="0"/>
          <w:bCs w:val="0"/>
          <w:color w:val="000000"/>
          <w:sz w:val="24"/>
          <w:szCs w:val="24"/>
          <w:lang w:eastAsia="zh-CN"/>
        </w:rPr>
        <w:t>（</w:t>
      </w:r>
      <w:r>
        <w:rPr>
          <w:rFonts w:hint="eastAsia" w:ascii="Times New Roman" w:hAnsi="Times New Roman" w:cs="Times New Roman"/>
          <w:b w:val="0"/>
          <w:bCs w:val="0"/>
          <w:color w:val="000000"/>
          <w:sz w:val="24"/>
          <w:szCs w:val="24"/>
        </w:rPr>
        <w:t>GB8978-1996</w:t>
      </w:r>
      <w:r>
        <w:rPr>
          <w:rFonts w:hint="eastAsia" w:ascii="Times New Roman" w:hAnsi="Times New Roman" w:cs="Times New Roman"/>
          <w:b w:val="0"/>
          <w:bCs w:val="0"/>
          <w:color w:val="000000"/>
          <w:sz w:val="24"/>
          <w:szCs w:val="24"/>
          <w:lang w:eastAsia="zh-CN"/>
        </w:rPr>
        <w:t>）</w:t>
      </w:r>
      <w:r>
        <w:rPr>
          <w:rFonts w:hint="eastAsia" w:ascii="Times New Roman" w:hAnsi="Times New Roman" w:cs="Times New Roman"/>
          <w:b w:val="0"/>
          <w:bCs w:val="0"/>
          <w:color w:val="000000"/>
          <w:sz w:val="24"/>
          <w:szCs w:val="24"/>
        </w:rPr>
        <w:t>中三级标准排放限值。氨氮排放满足《污水排入城镇下水道水质标准》</w:t>
      </w:r>
      <w:r>
        <w:rPr>
          <w:rFonts w:hint="eastAsia" w:ascii="Times New Roman" w:hAnsi="Times New Roman" w:cs="Times New Roman"/>
          <w:b w:val="0"/>
          <w:bCs w:val="0"/>
          <w:color w:val="000000"/>
          <w:sz w:val="24"/>
          <w:szCs w:val="24"/>
          <w:lang w:eastAsia="zh-CN"/>
        </w:rPr>
        <w:t>（</w:t>
      </w:r>
      <w:r>
        <w:rPr>
          <w:rFonts w:hint="eastAsia" w:ascii="Times New Roman" w:hAnsi="Times New Roman" w:cs="Times New Roman"/>
          <w:b w:val="0"/>
          <w:bCs w:val="0"/>
          <w:color w:val="000000"/>
          <w:sz w:val="24"/>
          <w:szCs w:val="24"/>
        </w:rPr>
        <w:t>GBT31962-2015</w:t>
      </w:r>
      <w:r>
        <w:rPr>
          <w:rFonts w:hint="eastAsia" w:ascii="Times New Roman" w:hAnsi="Times New Roman" w:cs="Times New Roman"/>
          <w:b w:val="0"/>
          <w:bCs w:val="0"/>
          <w:color w:val="000000"/>
          <w:sz w:val="24"/>
          <w:szCs w:val="24"/>
          <w:lang w:eastAsia="zh-CN"/>
        </w:rPr>
        <w:t>）</w:t>
      </w:r>
      <w:r>
        <w:rPr>
          <w:rFonts w:hint="eastAsia" w:ascii="Times New Roman" w:hAnsi="Times New Roman" w:cs="Times New Roman"/>
          <w:b w:val="0"/>
          <w:bCs w:val="0"/>
          <w:color w:val="000000"/>
          <w:sz w:val="24"/>
          <w:szCs w:val="24"/>
        </w:rPr>
        <w:t>表1中B级标准限值要求。</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0" w:firstLineChars="0"/>
        <w:jc w:val="left"/>
        <w:textAlignment w:val="auto"/>
        <w:rPr>
          <w:rFonts w:hint="eastAsia" w:ascii="Times New Roman" w:hAnsi="Times New Roman" w:cs="Times New Roman"/>
          <w:b/>
          <w:bCs/>
          <w:color w:val="000000"/>
          <w:sz w:val="28"/>
          <w:szCs w:val="28"/>
          <w:lang w:val="en-US" w:eastAsia="zh-CN"/>
        </w:rPr>
      </w:pPr>
      <w:r>
        <w:rPr>
          <w:rFonts w:hint="eastAsia" w:ascii="Times New Roman" w:hAnsi="Times New Roman" w:cs="Times New Roman"/>
          <w:b/>
          <w:bCs/>
          <w:color w:val="000000"/>
          <w:sz w:val="28"/>
          <w:szCs w:val="28"/>
          <w:lang w:val="en-US" w:eastAsia="zh-CN"/>
        </w:rPr>
        <w:t>7.3固体废弃物调查结果与评价</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eastAsia" w:ascii="Times New Roman" w:hAnsi="Times New Roman" w:cs="Times New Roman"/>
          <w:b w:val="0"/>
          <w:bCs w:val="0"/>
          <w:color w:val="000000"/>
          <w:sz w:val="24"/>
          <w:szCs w:val="24"/>
        </w:rPr>
      </w:pPr>
      <w:r>
        <w:rPr>
          <w:rFonts w:hint="eastAsia" w:ascii="Times New Roman" w:hAnsi="Times New Roman" w:cs="Times New Roman"/>
          <w:b w:val="0"/>
          <w:bCs w:val="0"/>
          <w:color w:val="000000"/>
          <w:sz w:val="24"/>
          <w:szCs w:val="24"/>
        </w:rPr>
        <w:t>本项目固体废物主要为居民生活垃圾，生活垃圾按环卫部门要求，集中收集后统一清运、处理，避免造成二次污染。</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0" w:firstLineChars="0"/>
        <w:jc w:val="left"/>
        <w:textAlignment w:val="auto"/>
        <w:rPr>
          <w:rFonts w:hint="eastAsia" w:ascii="Times New Roman" w:hAnsi="Times New Roman" w:cs="Times New Roman"/>
          <w:b/>
          <w:bCs/>
          <w:color w:val="000000"/>
          <w:sz w:val="28"/>
          <w:szCs w:val="28"/>
          <w:lang w:val="en-US" w:eastAsia="zh-CN"/>
        </w:rPr>
      </w:pPr>
      <w:r>
        <w:rPr>
          <w:rFonts w:hint="eastAsia" w:ascii="Times New Roman" w:hAnsi="Times New Roman" w:cs="Times New Roman"/>
          <w:b/>
          <w:bCs/>
          <w:color w:val="000000"/>
          <w:sz w:val="28"/>
          <w:szCs w:val="28"/>
          <w:lang w:val="en-US" w:eastAsia="zh-CN"/>
        </w:rPr>
        <w:t>7.4污染物总量排放情况</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eastAsia" w:ascii="Times New Roman" w:hAnsi="Times New Roman" w:cs="Times New Roman"/>
          <w:b w:val="0"/>
          <w:bCs w:val="0"/>
          <w:color w:val="000000"/>
          <w:sz w:val="24"/>
          <w:szCs w:val="24"/>
        </w:rPr>
      </w:pPr>
      <w:r>
        <w:rPr>
          <w:rFonts w:hint="eastAsia" w:ascii="Times New Roman" w:hAnsi="Times New Roman" w:cs="Times New Roman"/>
          <w:b w:val="0"/>
          <w:bCs w:val="0"/>
          <w:color w:val="000000"/>
          <w:sz w:val="24"/>
          <w:szCs w:val="24"/>
        </w:rPr>
        <w:t>项目产生的生活污水经化粪池预处理后经市政污水管网排入污水处理厂集中处理，其COD、氨氮排放总量拟纳入到污水处理厂总量控制指标内，故不再申请总量控制指标。</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0" w:firstLineChars="0"/>
        <w:jc w:val="left"/>
        <w:textAlignment w:val="auto"/>
        <w:rPr>
          <w:rFonts w:hint="eastAsia" w:ascii="Times New Roman" w:hAnsi="Times New Roman" w:cs="Times New Roman"/>
          <w:b/>
          <w:bCs/>
          <w:color w:val="000000"/>
          <w:sz w:val="28"/>
          <w:szCs w:val="28"/>
          <w:lang w:val="en-US" w:eastAsia="zh-CN"/>
        </w:rPr>
      </w:pPr>
      <w:r>
        <w:rPr>
          <w:rFonts w:hint="eastAsia" w:ascii="Times New Roman" w:hAnsi="Times New Roman" w:cs="Times New Roman"/>
          <w:b/>
          <w:bCs/>
          <w:color w:val="000000"/>
          <w:sz w:val="28"/>
          <w:szCs w:val="28"/>
          <w:lang w:val="en-US" w:eastAsia="zh-CN"/>
        </w:rPr>
        <w:t>7.5环境管理制度及环保设施检查结果</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eastAsia" w:ascii="Times New Roman" w:hAnsi="Times New Roman" w:cs="Times New Roman"/>
          <w:b w:val="0"/>
          <w:bCs w:val="0"/>
          <w:color w:val="000000"/>
          <w:sz w:val="24"/>
          <w:szCs w:val="24"/>
        </w:rPr>
      </w:pPr>
      <w:r>
        <w:rPr>
          <w:rFonts w:hint="eastAsia" w:ascii="Times New Roman" w:hAnsi="Times New Roman" w:cs="Times New Roman"/>
          <w:b w:val="0"/>
          <w:bCs w:val="0"/>
          <w:color w:val="000000"/>
          <w:sz w:val="24"/>
          <w:szCs w:val="24"/>
        </w:rPr>
        <w:t>本次验收</w:t>
      </w:r>
      <w:r>
        <w:rPr>
          <w:rFonts w:hint="eastAsia" w:ascii="Times New Roman" w:hAnsi="Times New Roman" w:cs="Times New Roman"/>
          <w:b w:val="0"/>
          <w:bCs w:val="0"/>
          <w:color w:val="000000"/>
          <w:sz w:val="24"/>
          <w:szCs w:val="24"/>
          <w:lang w:val="en-US" w:eastAsia="zh-CN"/>
        </w:rPr>
        <w:t>对</w:t>
      </w:r>
      <w:r>
        <w:rPr>
          <w:rFonts w:hint="eastAsia" w:ascii="Times New Roman" w:hAnsi="Times New Roman" w:cs="Times New Roman"/>
          <w:b w:val="0"/>
          <w:bCs w:val="0"/>
          <w:color w:val="000000"/>
          <w:sz w:val="24"/>
          <w:szCs w:val="24"/>
          <w:lang w:eastAsia="zh-CN"/>
        </w:rPr>
        <w:t>时代雅苑项目</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规划设计内容</w:t>
      </w:r>
      <w:r>
        <w:rPr>
          <w:rFonts w:hint="eastAsia" w:ascii="Times New Roman" w:hAnsi="Times New Roman" w:cs="Times New Roman"/>
          <w:b w:val="0"/>
          <w:bCs w:val="0"/>
          <w:color w:val="000000"/>
          <w:sz w:val="24"/>
          <w:szCs w:val="24"/>
          <w:lang w:val="en-US" w:eastAsia="zh-CN"/>
        </w:rPr>
        <w:t>及配套设施</w:t>
      </w:r>
      <w:r>
        <w:rPr>
          <w:rFonts w:hint="eastAsia" w:ascii="Times New Roman" w:hAnsi="Times New Roman" w:cs="Times New Roman"/>
          <w:b w:val="0"/>
          <w:bCs w:val="0"/>
          <w:color w:val="000000"/>
          <w:sz w:val="24"/>
          <w:szCs w:val="24"/>
        </w:rPr>
        <w:t>进行验收。项目环保设施按“三同时”要求与主体工程同时建设、施工。主要环保设施是化粪池、一般固废暂存区等。</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eastAsia" w:ascii="Times New Roman" w:hAnsi="Times New Roman" w:cs="Times New Roman"/>
          <w:b w:val="0"/>
          <w:bCs w:val="0"/>
          <w:color w:val="000000"/>
          <w:sz w:val="24"/>
          <w:szCs w:val="24"/>
        </w:rPr>
      </w:pPr>
      <w:r>
        <w:rPr>
          <w:rFonts w:hint="eastAsia" w:ascii="Times New Roman" w:hAnsi="Times New Roman" w:cs="Times New Roman"/>
          <w:b w:val="0"/>
          <w:bCs w:val="0"/>
          <w:color w:val="000000"/>
          <w:sz w:val="24"/>
          <w:szCs w:val="24"/>
        </w:rPr>
        <w:t>因此本次验收过程中，环保配套设施执行了环境影响评价和环境保护“三同时”制度，手续完备，各项环保设施与主体工程同时建成且已正常运行。</w:t>
      </w:r>
    </w:p>
    <w:p>
      <w:pPr>
        <w:keepNext w:val="0"/>
        <w:keepLines w:val="0"/>
        <w:pageBreakBefore w:val="0"/>
        <w:widowControl w:val="0"/>
        <w:numPr>
          <w:ilvl w:val="0"/>
          <w:numId w:val="0"/>
        </w:numPr>
        <w:kinsoku/>
        <w:wordWrap/>
        <w:overflowPunct/>
        <w:topLinePunct w:val="0"/>
        <w:autoSpaceDE/>
        <w:autoSpaceDN/>
        <w:bidi w:val="0"/>
        <w:adjustRightInd w:val="0"/>
        <w:snapToGrid/>
        <w:spacing w:line="360" w:lineRule="auto"/>
        <w:ind w:firstLine="0" w:firstLineChars="0"/>
        <w:jc w:val="center"/>
        <w:textAlignment w:val="auto"/>
        <w:rPr>
          <w:rFonts w:hint="eastAsia" w:ascii="Times New Roman" w:hAnsi="Times New Roman" w:cs="Times New Roman"/>
          <w:b/>
          <w:bCs/>
          <w:color w:val="000000"/>
          <w:sz w:val="24"/>
          <w:szCs w:val="24"/>
          <w:lang w:val="en-US" w:eastAsia="zh-CN"/>
        </w:rPr>
      </w:pPr>
      <w:r>
        <w:rPr>
          <w:rFonts w:hint="eastAsia" w:ascii="Times New Roman" w:hAnsi="Times New Roman" w:cs="Times New Roman"/>
          <w:b/>
          <w:bCs/>
          <w:color w:val="000000"/>
          <w:sz w:val="24"/>
          <w:szCs w:val="24"/>
          <w:lang w:val="en-US" w:eastAsia="zh-CN"/>
        </w:rPr>
        <w:t>表7-3本项目落实环境保护“三同时”制度情况一览表</w:t>
      </w:r>
    </w:p>
    <w:tbl>
      <w:tblPr>
        <w:tblStyle w:val="1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20"/>
        <w:gridCol w:w="3906"/>
        <w:gridCol w:w="34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20" w:type="dxa"/>
            <w:vAlign w:val="center"/>
          </w:tcPr>
          <w:p>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eastAsiaTheme="minorEastAsia"/>
                <w:b w:val="0"/>
                <w:bCs w:val="0"/>
                <w:color w:val="000000"/>
                <w:sz w:val="21"/>
                <w:szCs w:val="21"/>
                <w:vertAlign w:val="baseline"/>
                <w:lang w:val="en-US" w:eastAsia="zh-CN"/>
              </w:rPr>
            </w:pPr>
            <w:r>
              <w:rPr>
                <w:rFonts w:hint="eastAsia" w:ascii="Times New Roman" w:hAnsi="Times New Roman" w:cs="Times New Roman"/>
                <w:b w:val="0"/>
                <w:bCs w:val="0"/>
                <w:color w:val="000000"/>
                <w:sz w:val="21"/>
                <w:szCs w:val="21"/>
                <w:vertAlign w:val="baseline"/>
                <w:lang w:val="en-US" w:eastAsia="zh-CN"/>
              </w:rPr>
              <w:t>环保设施</w:t>
            </w:r>
          </w:p>
        </w:tc>
        <w:tc>
          <w:tcPr>
            <w:tcW w:w="3906" w:type="dxa"/>
            <w:vAlign w:val="center"/>
          </w:tcPr>
          <w:p>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eastAsiaTheme="minorEastAsia"/>
                <w:b w:val="0"/>
                <w:bCs w:val="0"/>
                <w:color w:val="000000"/>
                <w:sz w:val="21"/>
                <w:szCs w:val="21"/>
                <w:vertAlign w:val="baseline"/>
                <w:lang w:val="en-US" w:eastAsia="zh-CN"/>
              </w:rPr>
            </w:pPr>
            <w:r>
              <w:rPr>
                <w:rFonts w:hint="eastAsia" w:ascii="Times New Roman" w:hAnsi="Times New Roman" w:cs="Times New Roman"/>
                <w:b w:val="0"/>
                <w:bCs w:val="0"/>
                <w:color w:val="000000"/>
                <w:sz w:val="21"/>
                <w:szCs w:val="21"/>
                <w:vertAlign w:val="baseline"/>
                <w:lang w:val="en-US" w:eastAsia="zh-CN"/>
              </w:rPr>
              <w:t>环评结论、要求</w:t>
            </w:r>
          </w:p>
        </w:tc>
        <w:tc>
          <w:tcPr>
            <w:tcW w:w="3496" w:type="dxa"/>
            <w:vAlign w:val="center"/>
          </w:tcPr>
          <w:p>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eastAsia" w:ascii="Times New Roman" w:hAnsi="Times New Roman" w:cs="Times New Roman" w:eastAsiaTheme="minorEastAsia"/>
                <w:b w:val="0"/>
                <w:bCs w:val="0"/>
                <w:color w:val="000000"/>
                <w:sz w:val="21"/>
                <w:szCs w:val="21"/>
                <w:vertAlign w:val="baseline"/>
                <w:lang w:val="en-US" w:eastAsia="zh-CN"/>
              </w:rPr>
            </w:pPr>
            <w:r>
              <w:rPr>
                <w:rFonts w:hint="eastAsia" w:ascii="Times New Roman" w:hAnsi="Times New Roman" w:cs="Times New Roman"/>
                <w:b w:val="0"/>
                <w:bCs w:val="0"/>
                <w:color w:val="000000"/>
                <w:sz w:val="21"/>
                <w:szCs w:val="21"/>
                <w:vertAlign w:val="baseline"/>
                <w:lang w:val="en-US" w:eastAsia="zh-CN"/>
              </w:rPr>
              <w:t>落实情况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20" w:type="dxa"/>
            <w:vAlign w:val="center"/>
          </w:tcPr>
          <w:p>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eastAsiaTheme="minorEastAsia"/>
                <w:b w:val="0"/>
                <w:bCs w:val="0"/>
                <w:color w:val="000000"/>
                <w:sz w:val="21"/>
                <w:szCs w:val="21"/>
                <w:vertAlign w:val="baseline"/>
                <w:lang w:val="en-US" w:eastAsia="zh-CN"/>
              </w:rPr>
            </w:pPr>
            <w:r>
              <w:rPr>
                <w:rFonts w:hint="eastAsia" w:ascii="Times New Roman" w:hAnsi="Times New Roman" w:cs="Times New Roman"/>
                <w:b w:val="0"/>
                <w:bCs w:val="0"/>
                <w:color w:val="000000"/>
                <w:sz w:val="21"/>
                <w:szCs w:val="21"/>
                <w:vertAlign w:val="baseline"/>
                <w:lang w:val="en-US" w:eastAsia="zh-CN"/>
              </w:rPr>
              <w:t>废气防治措施</w:t>
            </w:r>
          </w:p>
        </w:tc>
        <w:tc>
          <w:tcPr>
            <w:tcW w:w="3906" w:type="dxa"/>
            <w:vAlign w:val="center"/>
          </w:tcPr>
          <w:p>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ascii="Times New Roman" w:hAnsi="Times New Roman" w:cs="Times New Roman"/>
                <w:b w:val="0"/>
                <w:bCs w:val="0"/>
                <w:color w:val="000000"/>
                <w:sz w:val="21"/>
                <w:szCs w:val="21"/>
                <w:vertAlign w:val="baseline"/>
              </w:rPr>
            </w:pPr>
            <w:r>
              <w:rPr>
                <w:rFonts w:hint="eastAsia" w:ascii="Times New Roman" w:hAnsi="Times New Roman" w:cs="Times New Roman"/>
                <w:b w:val="0"/>
                <w:bCs w:val="0"/>
                <w:color w:val="000000"/>
                <w:sz w:val="21"/>
                <w:szCs w:val="21"/>
                <w:vertAlign w:val="baseline"/>
              </w:rPr>
              <w:t>建设项目地面及地下停车库汽车尾气及燃气燃烧废气污染物排放执行《大气污染物综合排放标准》</w:t>
            </w:r>
            <w:r>
              <w:rPr>
                <w:rFonts w:hint="eastAsia" w:ascii="Times New Roman" w:hAnsi="Times New Roman" w:cs="Times New Roman"/>
                <w:b w:val="0"/>
                <w:bCs w:val="0"/>
                <w:color w:val="000000"/>
                <w:sz w:val="21"/>
                <w:szCs w:val="21"/>
                <w:vertAlign w:val="baseline"/>
                <w:lang w:eastAsia="zh-CN"/>
              </w:rPr>
              <w:t>（</w:t>
            </w:r>
            <w:r>
              <w:rPr>
                <w:rFonts w:hint="eastAsia" w:ascii="Times New Roman" w:hAnsi="Times New Roman" w:cs="Times New Roman"/>
                <w:b w:val="0"/>
                <w:bCs w:val="0"/>
                <w:color w:val="000000"/>
                <w:sz w:val="21"/>
                <w:szCs w:val="21"/>
                <w:vertAlign w:val="baseline"/>
              </w:rPr>
              <w:t>GB16297-1996</w:t>
            </w:r>
            <w:r>
              <w:rPr>
                <w:rFonts w:hint="eastAsia" w:ascii="Times New Roman" w:hAnsi="Times New Roman" w:cs="Times New Roman"/>
                <w:b w:val="0"/>
                <w:bCs w:val="0"/>
                <w:color w:val="000000"/>
                <w:sz w:val="21"/>
                <w:szCs w:val="21"/>
                <w:vertAlign w:val="baseline"/>
                <w:lang w:eastAsia="zh-CN"/>
              </w:rPr>
              <w:t>）</w:t>
            </w:r>
            <w:r>
              <w:rPr>
                <w:rFonts w:hint="eastAsia" w:ascii="Times New Roman" w:hAnsi="Times New Roman" w:cs="Times New Roman"/>
                <w:b w:val="0"/>
                <w:bCs w:val="0"/>
                <w:color w:val="000000"/>
                <w:sz w:val="21"/>
                <w:szCs w:val="21"/>
                <w:vertAlign w:val="baseline"/>
              </w:rPr>
              <w:t>表2中厂界无组织监控浓度限值：餐饮油烟排放标准执行《饮食业油烟排放标准》</w:t>
            </w:r>
            <w:r>
              <w:rPr>
                <w:rFonts w:hint="eastAsia" w:ascii="Times New Roman" w:hAnsi="Times New Roman" w:cs="Times New Roman"/>
                <w:b w:val="0"/>
                <w:bCs w:val="0"/>
                <w:color w:val="000000"/>
                <w:sz w:val="21"/>
                <w:szCs w:val="21"/>
                <w:vertAlign w:val="baseline"/>
                <w:lang w:eastAsia="zh-CN"/>
              </w:rPr>
              <w:t>（</w:t>
            </w:r>
            <w:r>
              <w:rPr>
                <w:rFonts w:hint="eastAsia" w:ascii="Times New Roman" w:hAnsi="Times New Roman" w:cs="Times New Roman"/>
                <w:b w:val="0"/>
                <w:bCs w:val="0"/>
                <w:color w:val="000000"/>
                <w:sz w:val="21"/>
                <w:szCs w:val="21"/>
                <w:vertAlign w:val="baseline"/>
              </w:rPr>
              <w:t>试行</w:t>
            </w:r>
            <w:r>
              <w:rPr>
                <w:rFonts w:hint="eastAsia" w:ascii="Times New Roman" w:hAnsi="Times New Roman" w:cs="Times New Roman"/>
                <w:b w:val="0"/>
                <w:bCs w:val="0"/>
                <w:color w:val="000000"/>
                <w:sz w:val="21"/>
                <w:szCs w:val="21"/>
                <w:vertAlign w:val="baseline"/>
                <w:lang w:eastAsia="zh-CN"/>
              </w:rPr>
              <w:t>）（</w:t>
            </w:r>
            <w:r>
              <w:rPr>
                <w:rFonts w:hint="eastAsia" w:ascii="Times New Roman" w:hAnsi="Times New Roman" w:cs="Times New Roman"/>
                <w:b w:val="0"/>
                <w:bCs w:val="0"/>
                <w:color w:val="000000"/>
                <w:sz w:val="21"/>
                <w:szCs w:val="21"/>
                <w:vertAlign w:val="baseline"/>
              </w:rPr>
              <w:t>GB18483-2001</w:t>
            </w:r>
            <w:r>
              <w:rPr>
                <w:rFonts w:hint="eastAsia" w:ascii="Times New Roman" w:hAnsi="Times New Roman" w:cs="Times New Roman"/>
                <w:b w:val="0"/>
                <w:bCs w:val="0"/>
                <w:color w:val="000000"/>
                <w:sz w:val="21"/>
                <w:szCs w:val="21"/>
                <w:vertAlign w:val="baseline"/>
                <w:lang w:eastAsia="zh-CN"/>
              </w:rPr>
              <w:t>）</w:t>
            </w:r>
            <w:r>
              <w:rPr>
                <w:rFonts w:hint="eastAsia" w:ascii="Times New Roman" w:hAnsi="Times New Roman" w:cs="Times New Roman"/>
                <w:b w:val="0"/>
                <w:bCs w:val="0"/>
                <w:color w:val="000000"/>
                <w:sz w:val="21"/>
                <w:szCs w:val="21"/>
                <w:vertAlign w:val="baseline"/>
              </w:rPr>
              <w:t>中相应标准限值</w:t>
            </w:r>
          </w:p>
        </w:tc>
        <w:tc>
          <w:tcPr>
            <w:tcW w:w="3496" w:type="dxa"/>
            <w:vAlign w:val="center"/>
          </w:tcPr>
          <w:p>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ascii="Times New Roman" w:hAnsi="Times New Roman" w:cs="Times New Roman"/>
                <w:b w:val="0"/>
                <w:bCs w:val="0"/>
                <w:color w:val="000000"/>
                <w:sz w:val="21"/>
                <w:szCs w:val="21"/>
                <w:vertAlign w:val="baseline"/>
              </w:rPr>
            </w:pPr>
            <w:r>
              <w:rPr>
                <w:rFonts w:hint="eastAsia" w:ascii="Times New Roman" w:hAnsi="Times New Roman" w:cs="Times New Roman"/>
                <w:b w:val="0"/>
                <w:bCs w:val="0"/>
                <w:color w:val="000000"/>
                <w:sz w:val="21"/>
                <w:szCs w:val="21"/>
                <w:vertAlign w:val="baseline"/>
              </w:rPr>
              <w:t>验收期间无废气产生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20" w:type="dxa"/>
            <w:vAlign w:val="center"/>
          </w:tcPr>
          <w:p>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ascii="Times New Roman" w:hAnsi="Times New Roman" w:cs="Times New Roman"/>
                <w:b w:val="0"/>
                <w:bCs w:val="0"/>
                <w:color w:val="000000"/>
                <w:sz w:val="21"/>
                <w:szCs w:val="21"/>
                <w:vertAlign w:val="baseline"/>
              </w:rPr>
            </w:pPr>
            <w:r>
              <w:rPr>
                <w:rFonts w:hint="eastAsia" w:ascii="Times New Roman" w:hAnsi="Times New Roman" w:cs="Times New Roman"/>
                <w:b w:val="0"/>
                <w:bCs w:val="0"/>
                <w:color w:val="000000"/>
                <w:sz w:val="21"/>
                <w:szCs w:val="21"/>
                <w:vertAlign w:val="baseline"/>
                <w:lang w:val="en-US" w:eastAsia="zh-CN"/>
              </w:rPr>
              <w:t>废水防治措施</w:t>
            </w:r>
          </w:p>
        </w:tc>
        <w:tc>
          <w:tcPr>
            <w:tcW w:w="3906" w:type="dxa"/>
            <w:vAlign w:val="center"/>
          </w:tcPr>
          <w:p>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ascii="Times New Roman" w:hAnsi="Times New Roman" w:cs="Times New Roman"/>
                <w:b w:val="0"/>
                <w:bCs w:val="0"/>
                <w:color w:val="000000"/>
                <w:sz w:val="21"/>
                <w:szCs w:val="21"/>
                <w:vertAlign w:val="baseline"/>
              </w:rPr>
            </w:pPr>
            <w:r>
              <w:rPr>
                <w:rFonts w:hint="eastAsia" w:ascii="Times New Roman" w:hAnsi="Times New Roman" w:cs="Times New Roman"/>
                <w:b w:val="0"/>
                <w:bCs w:val="0"/>
                <w:color w:val="000000"/>
                <w:sz w:val="21"/>
                <w:szCs w:val="21"/>
                <w:vertAlign w:val="baseline"/>
              </w:rPr>
              <w:t>生活污水、餐饮业废水经过预处理后达到《污水综合排放标准》</w:t>
            </w:r>
            <w:r>
              <w:rPr>
                <w:rFonts w:hint="eastAsia" w:ascii="Times New Roman" w:hAnsi="Times New Roman" w:cs="Times New Roman"/>
                <w:b w:val="0"/>
                <w:bCs w:val="0"/>
                <w:color w:val="000000"/>
                <w:sz w:val="21"/>
                <w:szCs w:val="21"/>
                <w:vertAlign w:val="baseline"/>
                <w:lang w:eastAsia="zh-CN"/>
              </w:rPr>
              <w:t>（</w:t>
            </w:r>
            <w:r>
              <w:rPr>
                <w:rFonts w:hint="eastAsia" w:ascii="Times New Roman" w:hAnsi="Times New Roman" w:cs="Times New Roman"/>
                <w:b w:val="0"/>
                <w:bCs w:val="0"/>
                <w:color w:val="000000"/>
                <w:sz w:val="21"/>
                <w:szCs w:val="21"/>
                <w:vertAlign w:val="baseline"/>
              </w:rPr>
              <w:t>GB8978-1996</w:t>
            </w:r>
            <w:r>
              <w:rPr>
                <w:rFonts w:hint="eastAsia" w:ascii="Times New Roman" w:hAnsi="Times New Roman" w:cs="Times New Roman"/>
                <w:b w:val="0"/>
                <w:bCs w:val="0"/>
                <w:color w:val="000000"/>
                <w:sz w:val="21"/>
                <w:szCs w:val="21"/>
                <w:vertAlign w:val="baseline"/>
                <w:lang w:eastAsia="zh-CN"/>
              </w:rPr>
              <w:t>）</w:t>
            </w:r>
            <w:r>
              <w:rPr>
                <w:rFonts w:hint="eastAsia" w:ascii="Times New Roman" w:hAnsi="Times New Roman" w:cs="Times New Roman"/>
                <w:b w:val="0"/>
                <w:bCs w:val="0"/>
                <w:color w:val="000000"/>
                <w:sz w:val="21"/>
                <w:szCs w:val="21"/>
                <w:vertAlign w:val="baseline"/>
              </w:rPr>
              <w:t>表4中三级标准后排入</w:t>
            </w:r>
            <w:r>
              <w:rPr>
                <w:rFonts w:hint="eastAsia" w:ascii="Times New Roman" w:hAnsi="Times New Roman" w:cs="Times New Roman"/>
                <w:b w:val="0"/>
                <w:bCs w:val="0"/>
                <w:color w:val="000000"/>
                <w:sz w:val="21"/>
                <w:szCs w:val="21"/>
                <w:vertAlign w:val="baseline"/>
                <w:lang w:eastAsia="zh-CN"/>
              </w:rPr>
              <w:t>污水处理厂</w:t>
            </w:r>
            <w:r>
              <w:rPr>
                <w:rFonts w:hint="eastAsia" w:ascii="Times New Roman" w:hAnsi="Times New Roman" w:cs="Times New Roman"/>
                <w:b w:val="0"/>
                <w:bCs w:val="0"/>
                <w:color w:val="000000"/>
                <w:sz w:val="21"/>
                <w:szCs w:val="21"/>
                <w:vertAlign w:val="baseline"/>
              </w:rPr>
              <w:t>处理</w:t>
            </w:r>
          </w:p>
        </w:tc>
        <w:tc>
          <w:tcPr>
            <w:tcW w:w="3496" w:type="dxa"/>
            <w:vAlign w:val="center"/>
          </w:tcPr>
          <w:p>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ascii="Times New Roman" w:hAnsi="Times New Roman" w:cs="Times New Roman"/>
                <w:b w:val="0"/>
                <w:bCs w:val="0"/>
                <w:color w:val="000000"/>
                <w:sz w:val="21"/>
                <w:szCs w:val="21"/>
                <w:vertAlign w:val="baseline"/>
              </w:rPr>
            </w:pPr>
            <w:r>
              <w:rPr>
                <w:rFonts w:hint="eastAsia" w:ascii="Times New Roman" w:hAnsi="Times New Roman" w:cs="Times New Roman"/>
                <w:b w:val="0"/>
                <w:bCs w:val="0"/>
                <w:color w:val="000000"/>
                <w:sz w:val="21"/>
                <w:szCs w:val="21"/>
                <w:vertAlign w:val="baseline"/>
              </w:rPr>
              <w:t>生活污水经化粪池处理，pH值、COD、BOD</w:t>
            </w:r>
            <w:r>
              <w:rPr>
                <w:rFonts w:hint="eastAsia" w:ascii="Times New Roman" w:hAnsi="Times New Roman" w:cs="Times New Roman"/>
                <w:b w:val="0"/>
                <w:bCs w:val="0"/>
                <w:color w:val="000000"/>
                <w:sz w:val="21"/>
                <w:szCs w:val="21"/>
                <w:vertAlign w:val="subscript"/>
              </w:rPr>
              <w:t>5</w:t>
            </w:r>
            <w:r>
              <w:rPr>
                <w:rFonts w:hint="eastAsia" w:ascii="Times New Roman" w:hAnsi="Times New Roman" w:cs="Times New Roman"/>
                <w:b w:val="0"/>
                <w:bCs w:val="0"/>
                <w:color w:val="000000"/>
                <w:sz w:val="21"/>
                <w:szCs w:val="21"/>
                <w:vertAlign w:val="baseline"/>
              </w:rPr>
              <w:t>、悬浮物监测结果日均值符合《污水综合排放标准》</w:t>
            </w:r>
            <w:r>
              <w:rPr>
                <w:rFonts w:hint="eastAsia" w:ascii="Times New Roman" w:hAnsi="Times New Roman" w:cs="Times New Roman"/>
                <w:b w:val="0"/>
                <w:bCs w:val="0"/>
                <w:color w:val="000000"/>
                <w:sz w:val="21"/>
                <w:szCs w:val="21"/>
                <w:vertAlign w:val="baseline"/>
                <w:lang w:eastAsia="zh-CN"/>
              </w:rPr>
              <w:t>（</w:t>
            </w:r>
            <w:r>
              <w:rPr>
                <w:rFonts w:hint="eastAsia" w:ascii="Times New Roman" w:hAnsi="Times New Roman" w:cs="Times New Roman"/>
                <w:b w:val="0"/>
                <w:bCs w:val="0"/>
                <w:color w:val="000000"/>
                <w:sz w:val="21"/>
                <w:szCs w:val="21"/>
                <w:vertAlign w:val="baseline"/>
              </w:rPr>
              <w:t>GB8978-1996</w:t>
            </w:r>
            <w:r>
              <w:rPr>
                <w:rFonts w:hint="eastAsia" w:ascii="Times New Roman" w:hAnsi="Times New Roman" w:cs="Times New Roman"/>
                <w:b w:val="0"/>
                <w:bCs w:val="0"/>
                <w:color w:val="000000"/>
                <w:sz w:val="21"/>
                <w:szCs w:val="21"/>
                <w:vertAlign w:val="baseline"/>
                <w:lang w:eastAsia="zh-CN"/>
              </w:rPr>
              <w:t>）</w:t>
            </w:r>
            <w:r>
              <w:rPr>
                <w:rFonts w:hint="eastAsia" w:ascii="Times New Roman" w:hAnsi="Times New Roman" w:cs="Times New Roman"/>
                <w:b w:val="0"/>
                <w:bCs w:val="0"/>
                <w:color w:val="000000"/>
                <w:sz w:val="21"/>
                <w:szCs w:val="21"/>
                <w:vertAlign w:val="baseline"/>
              </w:rPr>
              <w:t>中三级标准排放限值。氨氮排放满足《污水排入城镇下水道水质标准》</w:t>
            </w:r>
            <w:r>
              <w:rPr>
                <w:rFonts w:hint="eastAsia" w:ascii="Times New Roman" w:hAnsi="Times New Roman" w:cs="Times New Roman"/>
                <w:b w:val="0"/>
                <w:bCs w:val="0"/>
                <w:color w:val="000000"/>
                <w:sz w:val="21"/>
                <w:szCs w:val="21"/>
                <w:vertAlign w:val="baseline"/>
                <w:lang w:eastAsia="zh-CN"/>
              </w:rPr>
              <w:t>（</w:t>
            </w:r>
            <w:r>
              <w:rPr>
                <w:rFonts w:hint="eastAsia" w:ascii="Times New Roman" w:hAnsi="Times New Roman" w:cs="Times New Roman"/>
                <w:b w:val="0"/>
                <w:bCs w:val="0"/>
                <w:color w:val="000000"/>
                <w:sz w:val="21"/>
                <w:szCs w:val="21"/>
                <w:vertAlign w:val="baseline"/>
              </w:rPr>
              <w:t>GB/T31962-2015</w:t>
            </w:r>
            <w:r>
              <w:rPr>
                <w:rFonts w:hint="eastAsia" w:ascii="Times New Roman" w:hAnsi="Times New Roman" w:cs="Times New Roman"/>
                <w:b w:val="0"/>
                <w:bCs w:val="0"/>
                <w:color w:val="000000"/>
                <w:sz w:val="21"/>
                <w:szCs w:val="21"/>
                <w:vertAlign w:val="baseline"/>
                <w:lang w:eastAsia="zh-CN"/>
              </w:rPr>
              <w:t>）</w:t>
            </w:r>
            <w:r>
              <w:rPr>
                <w:rFonts w:hint="eastAsia" w:ascii="Times New Roman" w:hAnsi="Times New Roman" w:cs="Times New Roman"/>
                <w:b w:val="0"/>
                <w:bCs w:val="0"/>
                <w:color w:val="000000"/>
                <w:sz w:val="21"/>
                <w:szCs w:val="21"/>
                <w:vertAlign w:val="baseline"/>
              </w:rPr>
              <w:t>表1中B级标准限值要求。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20" w:type="dxa"/>
            <w:vAlign w:val="center"/>
          </w:tcPr>
          <w:p>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ascii="Times New Roman" w:hAnsi="Times New Roman" w:cs="Times New Roman"/>
                <w:b w:val="0"/>
                <w:bCs w:val="0"/>
                <w:color w:val="000000"/>
                <w:sz w:val="21"/>
                <w:szCs w:val="21"/>
                <w:vertAlign w:val="baseline"/>
              </w:rPr>
            </w:pPr>
            <w:r>
              <w:rPr>
                <w:rFonts w:hint="eastAsia" w:ascii="Times New Roman" w:hAnsi="Times New Roman" w:cs="Times New Roman"/>
                <w:b w:val="0"/>
                <w:bCs w:val="0"/>
                <w:color w:val="000000"/>
                <w:sz w:val="21"/>
                <w:szCs w:val="21"/>
                <w:vertAlign w:val="baseline"/>
                <w:lang w:val="en-US" w:eastAsia="zh-CN"/>
              </w:rPr>
              <w:t>噪声防治措施</w:t>
            </w:r>
          </w:p>
        </w:tc>
        <w:tc>
          <w:tcPr>
            <w:tcW w:w="3906" w:type="dxa"/>
            <w:vAlign w:val="center"/>
          </w:tcPr>
          <w:p>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ascii="Times New Roman" w:hAnsi="Times New Roman" w:cs="Times New Roman"/>
                <w:b w:val="0"/>
                <w:bCs w:val="0"/>
                <w:color w:val="000000"/>
                <w:sz w:val="21"/>
                <w:szCs w:val="21"/>
                <w:vertAlign w:val="baseline"/>
              </w:rPr>
            </w:pPr>
            <w:r>
              <w:rPr>
                <w:rFonts w:hint="eastAsia" w:ascii="Times New Roman" w:hAnsi="Times New Roman" w:cs="Times New Roman"/>
                <w:b w:val="0"/>
                <w:bCs w:val="0"/>
                <w:color w:val="000000"/>
                <w:sz w:val="21"/>
                <w:szCs w:val="21"/>
                <w:vertAlign w:val="baseline"/>
              </w:rPr>
              <w:t>加强噪声污染防治。选用低噪设备，采取隔声、减震及绿化吸声等措施降低噪声，噪声外排符合《社会生活环境噪声排放标准》</w:t>
            </w:r>
            <w:r>
              <w:rPr>
                <w:rFonts w:hint="eastAsia" w:ascii="Times New Roman" w:hAnsi="Times New Roman" w:cs="Times New Roman"/>
                <w:b w:val="0"/>
                <w:bCs w:val="0"/>
                <w:color w:val="000000"/>
                <w:sz w:val="21"/>
                <w:szCs w:val="21"/>
                <w:vertAlign w:val="baseline"/>
                <w:lang w:eastAsia="zh-CN"/>
              </w:rPr>
              <w:t>（</w:t>
            </w:r>
            <w:r>
              <w:rPr>
                <w:rFonts w:hint="eastAsia" w:ascii="Times New Roman" w:hAnsi="Times New Roman" w:cs="Times New Roman"/>
                <w:b w:val="0"/>
                <w:bCs w:val="0"/>
                <w:color w:val="000000"/>
                <w:sz w:val="21"/>
                <w:szCs w:val="21"/>
                <w:vertAlign w:val="baseline"/>
              </w:rPr>
              <w:t>GB22337-2008</w:t>
            </w:r>
            <w:r>
              <w:rPr>
                <w:rFonts w:hint="eastAsia" w:ascii="Times New Roman" w:hAnsi="Times New Roman" w:cs="Times New Roman"/>
                <w:b w:val="0"/>
                <w:bCs w:val="0"/>
                <w:color w:val="000000"/>
                <w:sz w:val="21"/>
                <w:szCs w:val="21"/>
                <w:vertAlign w:val="baseline"/>
                <w:lang w:eastAsia="zh-CN"/>
              </w:rPr>
              <w:t>）</w:t>
            </w:r>
            <w:r>
              <w:rPr>
                <w:rFonts w:hint="eastAsia" w:ascii="Times New Roman" w:hAnsi="Times New Roman" w:cs="Times New Roman"/>
                <w:b w:val="0"/>
                <w:bCs w:val="0"/>
                <w:color w:val="000000"/>
                <w:sz w:val="21"/>
                <w:szCs w:val="21"/>
                <w:vertAlign w:val="baseline"/>
              </w:rPr>
              <w:t>中2类标准要求。</w:t>
            </w:r>
          </w:p>
        </w:tc>
        <w:tc>
          <w:tcPr>
            <w:tcW w:w="3496" w:type="dxa"/>
            <w:vAlign w:val="center"/>
          </w:tcPr>
          <w:p>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ascii="Times New Roman" w:hAnsi="Times New Roman" w:cs="Times New Roman"/>
                <w:b w:val="0"/>
                <w:bCs w:val="0"/>
                <w:color w:val="000000"/>
                <w:sz w:val="21"/>
                <w:szCs w:val="21"/>
                <w:vertAlign w:val="baseline"/>
              </w:rPr>
            </w:pPr>
            <w:r>
              <w:rPr>
                <w:rFonts w:hint="eastAsia" w:ascii="Times New Roman" w:hAnsi="Times New Roman" w:cs="Times New Roman"/>
                <w:b w:val="0"/>
                <w:bCs w:val="0"/>
                <w:color w:val="000000"/>
                <w:sz w:val="21"/>
                <w:szCs w:val="21"/>
                <w:vertAlign w:val="baseline"/>
              </w:rPr>
              <w:t>验收监测期间，选用低噪设备，采取隔声、减震及绿化吸声等措施降低噪声。噪声外排符合《社会生活环境噪声排放标准》</w:t>
            </w:r>
            <w:r>
              <w:rPr>
                <w:rFonts w:hint="eastAsia" w:ascii="Times New Roman" w:hAnsi="Times New Roman" w:cs="Times New Roman"/>
                <w:b w:val="0"/>
                <w:bCs w:val="0"/>
                <w:color w:val="000000"/>
                <w:sz w:val="21"/>
                <w:szCs w:val="21"/>
                <w:vertAlign w:val="baseline"/>
                <w:lang w:eastAsia="zh-CN"/>
              </w:rPr>
              <w:t>（</w:t>
            </w:r>
            <w:r>
              <w:rPr>
                <w:rFonts w:hint="eastAsia" w:ascii="Times New Roman" w:hAnsi="Times New Roman" w:cs="Times New Roman"/>
                <w:b w:val="0"/>
                <w:bCs w:val="0"/>
                <w:color w:val="000000"/>
                <w:sz w:val="21"/>
                <w:szCs w:val="21"/>
                <w:vertAlign w:val="baseline"/>
              </w:rPr>
              <w:t>GB22337-2008</w:t>
            </w:r>
            <w:r>
              <w:rPr>
                <w:rFonts w:hint="eastAsia" w:ascii="Times New Roman" w:hAnsi="Times New Roman" w:cs="Times New Roman"/>
                <w:b w:val="0"/>
                <w:bCs w:val="0"/>
                <w:color w:val="000000"/>
                <w:sz w:val="21"/>
                <w:szCs w:val="21"/>
                <w:vertAlign w:val="baseline"/>
                <w:lang w:eastAsia="zh-CN"/>
              </w:rPr>
              <w:t>）</w:t>
            </w:r>
            <w:r>
              <w:rPr>
                <w:rFonts w:hint="eastAsia" w:ascii="Times New Roman" w:hAnsi="Times New Roman" w:cs="Times New Roman"/>
                <w:b w:val="0"/>
                <w:bCs w:val="0"/>
                <w:color w:val="000000"/>
                <w:sz w:val="21"/>
                <w:szCs w:val="21"/>
                <w:vertAlign w:val="baseline"/>
              </w:rPr>
              <w:t>中2类标准要求。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20" w:type="dxa"/>
            <w:vAlign w:val="center"/>
          </w:tcPr>
          <w:p>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ascii="Times New Roman" w:hAnsi="Times New Roman" w:cs="Times New Roman"/>
                <w:b w:val="0"/>
                <w:bCs w:val="0"/>
                <w:color w:val="000000"/>
                <w:sz w:val="21"/>
                <w:szCs w:val="21"/>
                <w:vertAlign w:val="baseline"/>
              </w:rPr>
            </w:pPr>
            <w:r>
              <w:rPr>
                <w:rFonts w:hint="eastAsia" w:ascii="Times New Roman" w:hAnsi="Times New Roman" w:cs="Times New Roman"/>
                <w:b w:val="0"/>
                <w:bCs w:val="0"/>
                <w:color w:val="000000"/>
                <w:sz w:val="21"/>
                <w:szCs w:val="21"/>
                <w:vertAlign w:val="baseline"/>
                <w:lang w:val="en-US" w:eastAsia="zh-CN"/>
              </w:rPr>
              <w:t>固体废物防治措施</w:t>
            </w:r>
          </w:p>
        </w:tc>
        <w:tc>
          <w:tcPr>
            <w:tcW w:w="3906" w:type="dxa"/>
            <w:vAlign w:val="center"/>
          </w:tcPr>
          <w:p>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ascii="Times New Roman" w:hAnsi="Times New Roman" w:cs="Times New Roman"/>
                <w:b w:val="0"/>
                <w:bCs w:val="0"/>
                <w:color w:val="000000"/>
                <w:sz w:val="21"/>
                <w:szCs w:val="21"/>
                <w:vertAlign w:val="baseline"/>
              </w:rPr>
            </w:pPr>
            <w:r>
              <w:rPr>
                <w:rFonts w:hint="eastAsia" w:ascii="Times New Roman" w:hAnsi="Times New Roman" w:cs="Times New Roman"/>
                <w:b w:val="0"/>
                <w:bCs w:val="0"/>
                <w:color w:val="000000"/>
                <w:sz w:val="21"/>
                <w:szCs w:val="21"/>
                <w:vertAlign w:val="baseline"/>
              </w:rPr>
              <w:t>本项目固体废物主要为居民生活垃圾，生活垃圾经环卫部门要求，集中收集后统一清运、处理，避免造成二次污染。</w:t>
            </w:r>
          </w:p>
        </w:tc>
        <w:tc>
          <w:tcPr>
            <w:tcW w:w="3496" w:type="dxa"/>
            <w:vAlign w:val="center"/>
          </w:tcPr>
          <w:p>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ascii="Times New Roman" w:hAnsi="Times New Roman" w:cs="Times New Roman"/>
                <w:b w:val="0"/>
                <w:bCs w:val="0"/>
                <w:color w:val="000000"/>
                <w:sz w:val="21"/>
                <w:szCs w:val="21"/>
                <w:vertAlign w:val="baseline"/>
              </w:rPr>
            </w:pPr>
            <w:r>
              <w:rPr>
                <w:rFonts w:hint="eastAsia" w:ascii="Times New Roman" w:hAnsi="Times New Roman" w:cs="Times New Roman"/>
                <w:b w:val="0"/>
                <w:bCs w:val="0"/>
                <w:color w:val="000000"/>
                <w:sz w:val="21"/>
                <w:szCs w:val="21"/>
                <w:vertAlign w:val="baseline"/>
              </w:rPr>
              <w:t>本项目固体废物主要为居民生活垃圾，生活垃圾按环卫部门要求，集中收集后统一清运、处理，避免造成二次污染。</w:t>
            </w:r>
          </w:p>
        </w:tc>
      </w:tr>
    </w:tbl>
    <w:p>
      <w:pPr>
        <w:keepNext w:val="0"/>
        <w:keepLines w:val="0"/>
        <w:pageBreakBefore w:val="0"/>
        <w:widowControl w:val="0"/>
        <w:numPr>
          <w:ilvl w:val="0"/>
          <w:numId w:val="0"/>
        </w:numPr>
        <w:kinsoku/>
        <w:wordWrap/>
        <w:overflowPunct/>
        <w:topLinePunct w:val="0"/>
        <w:autoSpaceDE/>
        <w:autoSpaceDN/>
        <w:bidi w:val="0"/>
        <w:adjustRightInd w:val="0"/>
        <w:snapToGrid/>
        <w:spacing w:line="360" w:lineRule="auto"/>
        <w:ind w:firstLine="0" w:firstLineChars="0"/>
        <w:jc w:val="center"/>
        <w:textAlignment w:val="auto"/>
        <w:rPr>
          <w:rFonts w:ascii="Times New Roman" w:hAnsi="Times New Roman" w:cs="Times New Roman"/>
          <w:b/>
          <w:bCs/>
          <w:color w:val="000000"/>
          <w:sz w:val="28"/>
          <w:szCs w:val="28"/>
        </w:rPr>
      </w:pPr>
      <w:r>
        <w:rPr>
          <w:rFonts w:ascii="Times New Roman" w:hAnsi="Times New Roman" w:cs="Times New Roman"/>
          <w:b/>
          <w:bCs/>
          <w:color w:val="000000"/>
          <w:sz w:val="28"/>
          <w:szCs w:val="28"/>
        </w:rPr>
        <w:br w:type="page"/>
      </w:r>
    </w:p>
    <w:bookmarkEnd w:id="28"/>
    <w:bookmarkEnd w:id="29"/>
    <w:bookmarkEnd w:id="30"/>
    <w:bookmarkEnd w:id="31"/>
    <w:p>
      <w:pPr>
        <w:keepNext w:val="0"/>
        <w:keepLines w:val="0"/>
        <w:pageBreakBefore w:val="0"/>
        <w:widowControl w:val="0"/>
        <w:numPr>
          <w:ilvl w:val="0"/>
          <w:numId w:val="1"/>
        </w:numPr>
        <w:kinsoku/>
        <w:wordWrap/>
        <w:overflowPunct/>
        <w:topLinePunct w:val="0"/>
        <w:autoSpaceDE/>
        <w:autoSpaceDN/>
        <w:bidi w:val="0"/>
        <w:adjustRightInd/>
        <w:snapToGrid/>
        <w:spacing w:line="360" w:lineRule="auto"/>
        <w:ind w:firstLine="0" w:firstLineChars="0"/>
        <w:jc w:val="left"/>
        <w:textAlignment w:val="auto"/>
        <w:rPr>
          <w:rFonts w:hint="eastAsia" w:ascii="Times New Roman" w:hAnsi="Times New Roman" w:cs="Times New Roman"/>
          <w:b/>
          <w:bCs/>
          <w:sz w:val="32"/>
          <w:szCs w:val="32"/>
          <w:lang w:val="en-US" w:eastAsia="zh-CN"/>
        </w:rPr>
      </w:pPr>
      <w:r>
        <w:rPr>
          <w:rFonts w:hint="eastAsia" w:ascii="Times New Roman" w:hAnsi="Times New Roman" w:cs="Times New Roman"/>
          <w:b/>
          <w:bCs/>
          <w:sz w:val="32"/>
          <w:szCs w:val="32"/>
          <w:lang w:val="en-US" w:eastAsia="zh-CN"/>
        </w:rPr>
        <w:t>结论与建议</w:t>
      </w:r>
    </w:p>
    <w:p>
      <w:pPr>
        <w:pStyle w:val="7"/>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b/>
          <w:bCs/>
          <w:sz w:val="28"/>
          <w:szCs w:val="28"/>
          <w:lang w:val="en-US" w:eastAsia="zh-CN"/>
        </w:rPr>
      </w:pPr>
      <w:r>
        <w:rPr>
          <w:rFonts w:hint="eastAsia"/>
          <w:b/>
          <w:bCs/>
          <w:sz w:val="28"/>
          <w:szCs w:val="28"/>
          <w:lang w:val="en-US" w:eastAsia="zh-CN"/>
        </w:rPr>
        <w:t>8.1结论</w:t>
      </w:r>
    </w:p>
    <w:p>
      <w:pPr>
        <w:pStyle w:val="7"/>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b w:val="0"/>
          <w:bCs w:val="0"/>
          <w:sz w:val="24"/>
          <w:szCs w:val="24"/>
          <w:lang w:val="en-US" w:eastAsia="zh-CN"/>
        </w:rPr>
      </w:pPr>
      <w:r>
        <w:rPr>
          <w:rFonts w:hint="eastAsia" w:ascii="Times New Roman" w:hAnsi="Times New Roman" w:cs="Times New Roman"/>
          <w:b w:val="0"/>
          <w:bCs w:val="0"/>
          <w:sz w:val="24"/>
          <w:szCs w:val="24"/>
          <w:lang w:val="en-US" w:eastAsia="zh-CN"/>
        </w:rPr>
        <w:t>时代雅苑项目</w:t>
      </w:r>
      <w:r>
        <w:rPr>
          <w:rFonts w:hint="default" w:ascii="Times New Roman" w:hAnsi="Times New Roman" w:cs="Times New Roman"/>
          <w:b w:val="0"/>
          <w:bCs w:val="0"/>
          <w:sz w:val="24"/>
          <w:szCs w:val="24"/>
          <w:lang w:val="en-US" w:eastAsia="zh-CN"/>
        </w:rPr>
        <w:t>项目本次验收范围为</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规划设计内容</w:t>
      </w:r>
      <w:r>
        <w:rPr>
          <w:rFonts w:hint="eastAsia" w:ascii="Times New Roman" w:hAnsi="Times New Roman" w:cs="Times New Roman"/>
          <w:b w:val="0"/>
          <w:bCs w:val="0"/>
          <w:color w:val="000000"/>
          <w:sz w:val="24"/>
          <w:szCs w:val="24"/>
          <w:lang w:val="en-US" w:eastAsia="zh-CN"/>
        </w:rPr>
        <w:t>及配套设施</w:t>
      </w:r>
      <w:r>
        <w:rPr>
          <w:rFonts w:hint="default" w:ascii="Times New Roman" w:hAnsi="Times New Roman" w:cs="Times New Roman"/>
          <w:b w:val="0"/>
          <w:bCs w:val="0"/>
          <w:sz w:val="24"/>
          <w:szCs w:val="24"/>
          <w:lang w:val="en-US" w:eastAsia="zh-CN"/>
        </w:rPr>
        <w:t>。</w:t>
      </w:r>
    </w:p>
    <w:p>
      <w:pPr>
        <w:pStyle w:val="7"/>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b w:val="0"/>
          <w:bCs w:val="0"/>
          <w:sz w:val="24"/>
          <w:szCs w:val="24"/>
          <w:lang w:val="en-US" w:eastAsia="zh-CN"/>
        </w:rPr>
      </w:pPr>
      <w:r>
        <w:rPr>
          <w:rFonts w:hint="eastAsia" w:ascii="Times New Roman" w:hAnsi="Times New Roman" w:cs="Times New Roman"/>
          <w:b w:val="0"/>
          <w:bCs w:val="0"/>
          <w:sz w:val="24"/>
          <w:szCs w:val="24"/>
          <w:lang w:val="en-US" w:eastAsia="zh-CN"/>
        </w:rPr>
        <w:t>（</w:t>
      </w:r>
      <w:r>
        <w:rPr>
          <w:rFonts w:hint="default" w:ascii="Times New Roman" w:hAnsi="Times New Roman" w:cs="Times New Roman"/>
          <w:b w:val="0"/>
          <w:bCs w:val="0"/>
          <w:sz w:val="24"/>
          <w:szCs w:val="24"/>
          <w:lang w:val="en-US" w:eastAsia="zh-CN"/>
        </w:rPr>
        <w:t>1</w:t>
      </w:r>
      <w:r>
        <w:rPr>
          <w:rFonts w:hint="eastAsia" w:ascii="Times New Roman" w:hAnsi="Times New Roman" w:cs="Times New Roman"/>
          <w:b w:val="0"/>
          <w:bCs w:val="0"/>
          <w:sz w:val="24"/>
          <w:szCs w:val="24"/>
          <w:lang w:val="en-US" w:eastAsia="zh-CN"/>
        </w:rPr>
        <w:t>）</w:t>
      </w:r>
      <w:r>
        <w:rPr>
          <w:rFonts w:hint="default" w:ascii="Times New Roman" w:hAnsi="Times New Roman" w:cs="Times New Roman"/>
          <w:b w:val="0"/>
          <w:bCs w:val="0"/>
          <w:sz w:val="24"/>
          <w:szCs w:val="24"/>
          <w:lang w:val="en-US" w:eastAsia="zh-CN"/>
        </w:rPr>
        <w:t>验收监测期间，项目生活污水pH的范围为</w:t>
      </w:r>
      <w:r>
        <w:rPr>
          <w:rFonts w:hint="eastAsia" w:ascii="Times New Roman" w:hAnsi="Times New Roman" w:cs="Times New Roman"/>
          <w:b w:val="0"/>
          <w:bCs w:val="0"/>
          <w:sz w:val="24"/>
          <w:szCs w:val="24"/>
          <w:lang w:val="en-US" w:eastAsia="zh-CN"/>
        </w:rPr>
        <w:t>（</w:t>
      </w:r>
      <w:r>
        <w:rPr>
          <w:rFonts w:hint="default" w:ascii="Times New Roman" w:hAnsi="Times New Roman" w:cs="Times New Roman"/>
          <w:b w:val="0"/>
          <w:bCs w:val="0"/>
          <w:sz w:val="24"/>
          <w:szCs w:val="24"/>
          <w:lang w:val="en-US" w:eastAsia="zh-CN"/>
        </w:rPr>
        <w:t>7.1~7.9</w:t>
      </w:r>
      <w:r>
        <w:rPr>
          <w:rFonts w:hint="eastAsia" w:ascii="Times New Roman" w:hAnsi="Times New Roman" w:cs="Times New Roman"/>
          <w:b w:val="0"/>
          <w:bCs w:val="0"/>
          <w:sz w:val="24"/>
          <w:szCs w:val="24"/>
          <w:lang w:val="en-US" w:eastAsia="zh-CN"/>
        </w:rPr>
        <w:t>）</w:t>
      </w:r>
      <w:r>
        <w:rPr>
          <w:rFonts w:hint="default" w:ascii="Times New Roman" w:hAnsi="Times New Roman" w:cs="Times New Roman"/>
          <w:b w:val="0"/>
          <w:bCs w:val="0"/>
          <w:sz w:val="24"/>
          <w:szCs w:val="24"/>
          <w:lang w:val="en-US" w:eastAsia="zh-CN"/>
        </w:rPr>
        <w:t>，COD的浓度范围为</w:t>
      </w:r>
      <w:r>
        <w:rPr>
          <w:rFonts w:hint="eastAsia" w:ascii="Times New Roman" w:hAnsi="Times New Roman" w:cs="Times New Roman"/>
          <w:b w:val="0"/>
          <w:bCs w:val="0"/>
          <w:sz w:val="24"/>
          <w:szCs w:val="24"/>
          <w:lang w:val="en-US" w:eastAsia="zh-CN"/>
        </w:rPr>
        <w:t>（</w:t>
      </w:r>
      <w:r>
        <w:rPr>
          <w:rFonts w:hint="default" w:ascii="Times New Roman" w:hAnsi="Times New Roman" w:cs="Times New Roman"/>
          <w:b w:val="0"/>
          <w:bCs w:val="0"/>
          <w:sz w:val="24"/>
          <w:szCs w:val="24"/>
          <w:lang w:val="en-US" w:eastAsia="zh-CN"/>
        </w:rPr>
        <w:t>107-129</w:t>
      </w:r>
      <w:r>
        <w:rPr>
          <w:rFonts w:hint="eastAsia" w:ascii="Times New Roman" w:hAnsi="Times New Roman" w:cs="Times New Roman"/>
          <w:b w:val="0"/>
          <w:bCs w:val="0"/>
          <w:sz w:val="24"/>
          <w:szCs w:val="24"/>
          <w:lang w:val="en-US" w:eastAsia="zh-CN"/>
        </w:rPr>
        <w:t>）</w:t>
      </w:r>
      <w:r>
        <w:rPr>
          <w:rFonts w:hint="default" w:ascii="Times New Roman" w:hAnsi="Times New Roman" w:cs="Times New Roman"/>
          <w:b w:val="0"/>
          <w:bCs w:val="0"/>
          <w:sz w:val="24"/>
          <w:szCs w:val="24"/>
          <w:lang w:val="en-US" w:eastAsia="zh-CN"/>
        </w:rPr>
        <w:t>mgL</w:t>
      </w:r>
      <w:r>
        <w:rPr>
          <w:rFonts w:hint="eastAsia" w:ascii="Times New Roman" w:hAnsi="Times New Roman" w:cs="Times New Roman"/>
          <w:b w:val="0"/>
          <w:bCs w:val="0"/>
          <w:sz w:val="24"/>
          <w:szCs w:val="24"/>
          <w:lang w:val="en-US" w:eastAsia="zh-CN"/>
        </w:rPr>
        <w:t>，</w:t>
      </w:r>
      <w:r>
        <w:rPr>
          <w:rFonts w:hint="default" w:ascii="Times New Roman" w:hAnsi="Times New Roman" w:cs="Times New Roman"/>
          <w:b w:val="0"/>
          <w:bCs w:val="0"/>
          <w:sz w:val="24"/>
          <w:szCs w:val="24"/>
          <w:lang w:val="en-US" w:eastAsia="zh-CN"/>
        </w:rPr>
        <w:t>悬浮物的浓度范围为</w:t>
      </w:r>
      <w:r>
        <w:rPr>
          <w:rFonts w:hint="eastAsia" w:ascii="Times New Roman" w:hAnsi="Times New Roman" w:cs="Times New Roman"/>
          <w:b w:val="0"/>
          <w:bCs w:val="0"/>
          <w:sz w:val="24"/>
          <w:szCs w:val="24"/>
          <w:lang w:val="en-US" w:eastAsia="zh-CN"/>
        </w:rPr>
        <w:t>（</w:t>
      </w:r>
      <w:r>
        <w:rPr>
          <w:rFonts w:hint="default" w:ascii="Times New Roman" w:hAnsi="Times New Roman" w:cs="Times New Roman"/>
          <w:b w:val="0"/>
          <w:bCs w:val="0"/>
          <w:sz w:val="24"/>
          <w:szCs w:val="24"/>
          <w:lang w:val="en-US" w:eastAsia="zh-CN"/>
        </w:rPr>
        <w:t>21~28</w:t>
      </w:r>
      <w:r>
        <w:rPr>
          <w:rFonts w:hint="eastAsia" w:ascii="Times New Roman" w:hAnsi="Times New Roman" w:cs="Times New Roman"/>
          <w:b w:val="0"/>
          <w:bCs w:val="0"/>
          <w:sz w:val="24"/>
          <w:szCs w:val="24"/>
          <w:lang w:val="en-US" w:eastAsia="zh-CN"/>
        </w:rPr>
        <w:t>）</w:t>
      </w:r>
      <w:r>
        <w:rPr>
          <w:rFonts w:hint="default" w:ascii="Times New Roman" w:hAnsi="Times New Roman" w:cs="Times New Roman"/>
          <w:b w:val="0"/>
          <w:bCs w:val="0"/>
          <w:sz w:val="24"/>
          <w:szCs w:val="24"/>
          <w:lang w:val="en-US" w:eastAsia="zh-CN"/>
        </w:rPr>
        <w:t>mgL</w:t>
      </w:r>
      <w:r>
        <w:rPr>
          <w:rFonts w:hint="eastAsia" w:ascii="Times New Roman" w:hAnsi="Times New Roman" w:cs="Times New Roman"/>
          <w:b w:val="0"/>
          <w:bCs w:val="0"/>
          <w:sz w:val="24"/>
          <w:szCs w:val="24"/>
          <w:lang w:val="en-US" w:eastAsia="zh-CN"/>
        </w:rPr>
        <w:t>，</w:t>
      </w:r>
      <w:r>
        <w:rPr>
          <w:rFonts w:hint="default" w:ascii="Times New Roman" w:hAnsi="Times New Roman" w:cs="Times New Roman"/>
          <w:b w:val="0"/>
          <w:bCs w:val="0"/>
          <w:sz w:val="24"/>
          <w:szCs w:val="24"/>
          <w:lang w:val="en-US" w:eastAsia="zh-CN"/>
        </w:rPr>
        <w:t>氨氮的浓度范围为</w:t>
      </w:r>
      <w:r>
        <w:rPr>
          <w:rFonts w:hint="eastAsia" w:ascii="Times New Roman" w:hAnsi="Times New Roman" w:cs="Times New Roman"/>
          <w:b w:val="0"/>
          <w:bCs w:val="0"/>
          <w:sz w:val="24"/>
          <w:szCs w:val="24"/>
          <w:lang w:val="en-US" w:eastAsia="zh-CN"/>
        </w:rPr>
        <w:t>（</w:t>
      </w:r>
      <w:r>
        <w:rPr>
          <w:rFonts w:hint="default" w:ascii="Times New Roman" w:hAnsi="Times New Roman" w:cs="Times New Roman"/>
          <w:b w:val="0"/>
          <w:bCs w:val="0"/>
          <w:sz w:val="24"/>
          <w:szCs w:val="24"/>
          <w:lang w:val="en-US" w:eastAsia="zh-CN"/>
        </w:rPr>
        <w:t>10.5-15.7</w:t>
      </w:r>
      <w:r>
        <w:rPr>
          <w:rFonts w:hint="eastAsia" w:ascii="Times New Roman" w:hAnsi="Times New Roman" w:cs="Times New Roman"/>
          <w:b w:val="0"/>
          <w:bCs w:val="0"/>
          <w:sz w:val="24"/>
          <w:szCs w:val="24"/>
          <w:lang w:val="en-US" w:eastAsia="zh-CN"/>
        </w:rPr>
        <w:t>）</w:t>
      </w:r>
      <w:r>
        <w:rPr>
          <w:rFonts w:hint="default" w:ascii="Times New Roman" w:hAnsi="Times New Roman" w:cs="Times New Roman"/>
          <w:b w:val="0"/>
          <w:bCs w:val="0"/>
          <w:sz w:val="24"/>
          <w:szCs w:val="24"/>
          <w:lang w:val="en-US" w:eastAsia="zh-CN"/>
        </w:rPr>
        <w:t>mgL</w:t>
      </w:r>
      <w:r>
        <w:rPr>
          <w:rFonts w:hint="eastAsia" w:ascii="Times New Roman" w:hAnsi="Times New Roman" w:cs="Times New Roman"/>
          <w:b w:val="0"/>
          <w:bCs w:val="0"/>
          <w:sz w:val="24"/>
          <w:szCs w:val="24"/>
          <w:lang w:val="en-US" w:eastAsia="zh-CN"/>
        </w:rPr>
        <w:t>，</w:t>
      </w:r>
      <w:r>
        <w:rPr>
          <w:rFonts w:hint="default" w:ascii="Times New Roman" w:hAnsi="Times New Roman" w:cs="Times New Roman"/>
          <w:b w:val="0"/>
          <w:bCs w:val="0"/>
          <w:sz w:val="24"/>
          <w:szCs w:val="24"/>
          <w:lang w:val="en-US" w:eastAsia="zh-CN"/>
        </w:rPr>
        <w:t>B0D的浓度范围为</w:t>
      </w:r>
      <w:r>
        <w:rPr>
          <w:rFonts w:hint="eastAsia" w:ascii="Times New Roman" w:hAnsi="Times New Roman" w:cs="Times New Roman"/>
          <w:b w:val="0"/>
          <w:bCs w:val="0"/>
          <w:sz w:val="24"/>
          <w:szCs w:val="24"/>
          <w:lang w:val="en-US" w:eastAsia="zh-CN"/>
        </w:rPr>
        <w:t>（</w:t>
      </w:r>
      <w:r>
        <w:rPr>
          <w:rFonts w:hint="default" w:ascii="Times New Roman" w:hAnsi="Times New Roman" w:cs="Times New Roman"/>
          <w:b w:val="0"/>
          <w:bCs w:val="0"/>
          <w:sz w:val="24"/>
          <w:szCs w:val="24"/>
          <w:lang w:val="en-US" w:eastAsia="zh-CN"/>
        </w:rPr>
        <w:t>40.6~49.4</w:t>
      </w:r>
      <w:r>
        <w:rPr>
          <w:rFonts w:hint="eastAsia" w:ascii="Times New Roman" w:hAnsi="Times New Roman" w:cs="Times New Roman"/>
          <w:b w:val="0"/>
          <w:bCs w:val="0"/>
          <w:sz w:val="24"/>
          <w:szCs w:val="24"/>
          <w:lang w:val="en-US" w:eastAsia="zh-CN"/>
        </w:rPr>
        <w:t>）</w:t>
      </w:r>
      <w:r>
        <w:rPr>
          <w:rFonts w:hint="default" w:ascii="Times New Roman" w:hAnsi="Times New Roman" w:cs="Times New Roman"/>
          <w:b w:val="0"/>
          <w:bCs w:val="0"/>
          <w:sz w:val="24"/>
          <w:szCs w:val="24"/>
          <w:lang w:val="en-US" w:eastAsia="zh-CN"/>
        </w:rPr>
        <w:t>mgL。pH值、COD、B0D</w:t>
      </w:r>
      <w:r>
        <w:rPr>
          <w:rFonts w:hint="eastAsia" w:ascii="Times New Roman" w:hAnsi="Times New Roman" w:cs="Times New Roman"/>
          <w:b w:val="0"/>
          <w:bCs w:val="0"/>
          <w:sz w:val="24"/>
          <w:szCs w:val="24"/>
          <w:lang w:val="en-US" w:eastAsia="zh-CN"/>
        </w:rPr>
        <w:t>，</w:t>
      </w:r>
      <w:r>
        <w:rPr>
          <w:rFonts w:hint="default" w:ascii="Times New Roman" w:hAnsi="Times New Roman" w:cs="Times New Roman"/>
          <w:b w:val="0"/>
          <w:bCs w:val="0"/>
          <w:sz w:val="24"/>
          <w:szCs w:val="24"/>
          <w:lang w:val="en-US" w:eastAsia="zh-CN"/>
        </w:rPr>
        <w:t>、悬浮物监测结果日均值符合《污水综合排放标准》</w:t>
      </w:r>
      <w:r>
        <w:rPr>
          <w:rFonts w:hint="eastAsia" w:ascii="Times New Roman" w:hAnsi="Times New Roman" w:cs="Times New Roman"/>
          <w:b w:val="0"/>
          <w:bCs w:val="0"/>
          <w:sz w:val="24"/>
          <w:szCs w:val="24"/>
          <w:lang w:val="en-US" w:eastAsia="zh-CN"/>
        </w:rPr>
        <w:t>（</w:t>
      </w:r>
      <w:r>
        <w:rPr>
          <w:rFonts w:hint="default" w:ascii="Times New Roman" w:hAnsi="Times New Roman" w:cs="Times New Roman"/>
          <w:b w:val="0"/>
          <w:bCs w:val="0"/>
          <w:sz w:val="24"/>
          <w:szCs w:val="24"/>
          <w:lang w:val="en-US" w:eastAsia="zh-CN"/>
        </w:rPr>
        <w:t>GB8978-1996</w:t>
      </w:r>
      <w:r>
        <w:rPr>
          <w:rFonts w:hint="eastAsia" w:ascii="Times New Roman" w:hAnsi="Times New Roman" w:cs="Times New Roman"/>
          <w:b w:val="0"/>
          <w:bCs w:val="0"/>
          <w:sz w:val="24"/>
          <w:szCs w:val="24"/>
          <w:lang w:val="en-US" w:eastAsia="zh-CN"/>
        </w:rPr>
        <w:t>）</w:t>
      </w:r>
      <w:r>
        <w:rPr>
          <w:rFonts w:hint="default" w:ascii="Times New Roman" w:hAnsi="Times New Roman" w:cs="Times New Roman"/>
          <w:b w:val="0"/>
          <w:bCs w:val="0"/>
          <w:sz w:val="24"/>
          <w:szCs w:val="24"/>
          <w:lang w:val="en-US" w:eastAsia="zh-CN"/>
        </w:rPr>
        <w:t>中三级标准排放限值。氨氮排放满足《污水排入城镇下水道水质标准》</w:t>
      </w:r>
      <w:r>
        <w:rPr>
          <w:rFonts w:hint="eastAsia" w:ascii="Times New Roman" w:hAnsi="Times New Roman" w:cs="Times New Roman"/>
          <w:b w:val="0"/>
          <w:bCs w:val="0"/>
          <w:sz w:val="24"/>
          <w:szCs w:val="24"/>
          <w:lang w:val="en-US" w:eastAsia="zh-CN"/>
        </w:rPr>
        <w:t>（</w:t>
      </w:r>
      <w:r>
        <w:rPr>
          <w:rFonts w:hint="default" w:ascii="Times New Roman" w:hAnsi="Times New Roman" w:cs="Times New Roman"/>
          <w:b w:val="0"/>
          <w:bCs w:val="0"/>
          <w:sz w:val="24"/>
          <w:szCs w:val="24"/>
          <w:lang w:val="en-US" w:eastAsia="zh-CN"/>
        </w:rPr>
        <w:t>GB/T31962-2015</w:t>
      </w:r>
      <w:r>
        <w:rPr>
          <w:rFonts w:hint="eastAsia" w:ascii="Times New Roman" w:hAnsi="Times New Roman" w:cs="Times New Roman"/>
          <w:b w:val="0"/>
          <w:bCs w:val="0"/>
          <w:sz w:val="24"/>
          <w:szCs w:val="24"/>
          <w:lang w:val="en-US" w:eastAsia="zh-CN"/>
        </w:rPr>
        <w:t>）</w:t>
      </w:r>
      <w:r>
        <w:rPr>
          <w:rFonts w:hint="default" w:ascii="Times New Roman" w:hAnsi="Times New Roman" w:cs="Times New Roman"/>
          <w:b w:val="0"/>
          <w:bCs w:val="0"/>
          <w:sz w:val="24"/>
          <w:szCs w:val="24"/>
          <w:lang w:val="en-US" w:eastAsia="zh-CN"/>
        </w:rPr>
        <w:t>表1中B级标准限</w:t>
      </w:r>
    </w:p>
    <w:p>
      <w:pPr>
        <w:pStyle w:val="7"/>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b w:val="0"/>
          <w:bCs w:val="0"/>
          <w:sz w:val="24"/>
          <w:szCs w:val="24"/>
          <w:lang w:val="en-US" w:eastAsia="zh-CN"/>
        </w:rPr>
      </w:pPr>
      <w:r>
        <w:rPr>
          <w:rFonts w:hint="eastAsia" w:ascii="Times New Roman" w:hAnsi="Times New Roman" w:cs="Times New Roman"/>
          <w:b w:val="0"/>
          <w:bCs w:val="0"/>
          <w:sz w:val="24"/>
          <w:szCs w:val="24"/>
          <w:lang w:val="en-US" w:eastAsia="zh-CN"/>
        </w:rPr>
        <w:t>（</w:t>
      </w:r>
      <w:r>
        <w:rPr>
          <w:rFonts w:hint="default" w:ascii="Times New Roman" w:hAnsi="Times New Roman" w:cs="Times New Roman"/>
          <w:b w:val="0"/>
          <w:bCs w:val="0"/>
          <w:sz w:val="24"/>
          <w:szCs w:val="24"/>
          <w:lang w:val="en-US" w:eastAsia="zh-CN"/>
        </w:rPr>
        <w:t>2</w:t>
      </w:r>
      <w:r>
        <w:rPr>
          <w:rFonts w:hint="eastAsia" w:ascii="Times New Roman" w:hAnsi="Times New Roman" w:cs="Times New Roman"/>
          <w:b w:val="0"/>
          <w:bCs w:val="0"/>
          <w:sz w:val="24"/>
          <w:szCs w:val="24"/>
          <w:lang w:val="en-US" w:eastAsia="zh-CN"/>
        </w:rPr>
        <w:t>）</w:t>
      </w:r>
      <w:r>
        <w:rPr>
          <w:rFonts w:hint="default" w:ascii="Times New Roman" w:hAnsi="Times New Roman" w:cs="Times New Roman"/>
          <w:b w:val="0"/>
          <w:bCs w:val="0"/>
          <w:sz w:val="24"/>
          <w:szCs w:val="24"/>
          <w:lang w:val="en-US" w:eastAsia="zh-CN"/>
        </w:rPr>
        <w:t>验收监测期间，项目边界各监测点昼间噪声范围在</w:t>
      </w:r>
      <w:r>
        <w:rPr>
          <w:rFonts w:hint="eastAsia" w:ascii="Times New Roman" w:hAnsi="Times New Roman" w:cs="Times New Roman"/>
          <w:b w:val="0"/>
          <w:bCs w:val="0"/>
          <w:sz w:val="24"/>
          <w:szCs w:val="24"/>
          <w:lang w:val="en-US" w:eastAsia="zh-CN"/>
        </w:rPr>
        <w:t>（</w:t>
      </w:r>
      <w:r>
        <w:rPr>
          <w:rFonts w:hint="default" w:ascii="Times New Roman" w:hAnsi="Times New Roman" w:cs="Times New Roman"/>
          <w:b w:val="0"/>
          <w:bCs w:val="0"/>
          <w:sz w:val="24"/>
          <w:szCs w:val="24"/>
          <w:lang w:val="en-US" w:eastAsia="zh-CN"/>
        </w:rPr>
        <w:t>54.9~-56.6</w:t>
      </w:r>
      <w:r>
        <w:rPr>
          <w:rFonts w:hint="eastAsia" w:ascii="Times New Roman" w:hAnsi="Times New Roman" w:cs="Times New Roman"/>
          <w:b w:val="0"/>
          <w:bCs w:val="0"/>
          <w:sz w:val="24"/>
          <w:szCs w:val="24"/>
          <w:lang w:val="en-US" w:eastAsia="zh-CN"/>
        </w:rPr>
        <w:t>）</w:t>
      </w:r>
      <w:r>
        <w:rPr>
          <w:rFonts w:hint="default" w:ascii="Times New Roman" w:hAnsi="Times New Roman" w:cs="Times New Roman"/>
          <w:b w:val="0"/>
          <w:bCs w:val="0"/>
          <w:sz w:val="24"/>
          <w:szCs w:val="24"/>
          <w:lang w:val="en-US" w:eastAsia="zh-CN"/>
        </w:rPr>
        <w:t>dB</w:t>
      </w:r>
      <w:r>
        <w:rPr>
          <w:rFonts w:hint="eastAsia" w:ascii="Times New Roman" w:hAnsi="Times New Roman" w:cs="Times New Roman"/>
          <w:b w:val="0"/>
          <w:bCs w:val="0"/>
          <w:sz w:val="24"/>
          <w:szCs w:val="24"/>
          <w:lang w:val="en-US" w:eastAsia="zh-CN"/>
        </w:rPr>
        <w:t>（</w:t>
      </w:r>
      <w:r>
        <w:rPr>
          <w:rFonts w:hint="default" w:ascii="Times New Roman" w:hAnsi="Times New Roman" w:cs="Times New Roman"/>
          <w:b w:val="0"/>
          <w:bCs w:val="0"/>
          <w:sz w:val="24"/>
          <w:szCs w:val="24"/>
          <w:lang w:val="en-US" w:eastAsia="zh-CN"/>
        </w:rPr>
        <w:t>A</w:t>
      </w:r>
      <w:r>
        <w:rPr>
          <w:rFonts w:hint="eastAsia" w:ascii="Times New Roman" w:hAnsi="Times New Roman" w:cs="Times New Roman"/>
          <w:b w:val="0"/>
          <w:bCs w:val="0"/>
          <w:sz w:val="24"/>
          <w:szCs w:val="24"/>
          <w:lang w:val="en-US" w:eastAsia="zh-CN"/>
        </w:rPr>
        <w:t>），</w:t>
      </w:r>
      <w:r>
        <w:rPr>
          <w:rFonts w:hint="default" w:ascii="Times New Roman" w:hAnsi="Times New Roman" w:cs="Times New Roman"/>
          <w:b w:val="0"/>
          <w:bCs w:val="0"/>
          <w:sz w:val="24"/>
          <w:szCs w:val="24"/>
          <w:lang w:val="en-US" w:eastAsia="zh-CN"/>
        </w:rPr>
        <w:t>符合《社会生活环境噪声排放标准》</w:t>
      </w:r>
      <w:r>
        <w:rPr>
          <w:rFonts w:hint="eastAsia" w:ascii="Times New Roman" w:hAnsi="Times New Roman" w:cs="Times New Roman"/>
          <w:b w:val="0"/>
          <w:bCs w:val="0"/>
          <w:sz w:val="24"/>
          <w:szCs w:val="24"/>
          <w:lang w:val="en-US" w:eastAsia="zh-CN"/>
        </w:rPr>
        <w:t>（</w:t>
      </w:r>
      <w:r>
        <w:rPr>
          <w:rFonts w:hint="default" w:ascii="Times New Roman" w:hAnsi="Times New Roman" w:cs="Times New Roman"/>
          <w:b w:val="0"/>
          <w:bCs w:val="0"/>
          <w:sz w:val="24"/>
          <w:szCs w:val="24"/>
          <w:lang w:val="en-US" w:eastAsia="zh-CN"/>
        </w:rPr>
        <w:t>GB22337-2008</w:t>
      </w:r>
      <w:r>
        <w:rPr>
          <w:rFonts w:hint="eastAsia" w:ascii="Times New Roman" w:hAnsi="Times New Roman" w:cs="Times New Roman"/>
          <w:b w:val="0"/>
          <w:bCs w:val="0"/>
          <w:sz w:val="24"/>
          <w:szCs w:val="24"/>
          <w:lang w:val="en-US" w:eastAsia="zh-CN"/>
        </w:rPr>
        <w:t>）</w:t>
      </w:r>
      <w:r>
        <w:rPr>
          <w:rFonts w:hint="default" w:ascii="Times New Roman" w:hAnsi="Times New Roman" w:cs="Times New Roman"/>
          <w:b w:val="0"/>
          <w:bCs w:val="0"/>
          <w:sz w:val="24"/>
          <w:szCs w:val="24"/>
          <w:lang w:val="en-US" w:eastAsia="zh-CN"/>
        </w:rPr>
        <w:t>中2类标准要求。</w:t>
      </w:r>
    </w:p>
    <w:p>
      <w:pPr>
        <w:pStyle w:val="7"/>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b w:val="0"/>
          <w:bCs w:val="0"/>
          <w:sz w:val="24"/>
          <w:szCs w:val="24"/>
          <w:lang w:val="en-US" w:eastAsia="zh-CN"/>
        </w:rPr>
      </w:pPr>
      <w:r>
        <w:rPr>
          <w:rFonts w:hint="eastAsia" w:ascii="Times New Roman" w:hAnsi="Times New Roman" w:cs="Times New Roman"/>
          <w:b w:val="0"/>
          <w:bCs w:val="0"/>
          <w:sz w:val="24"/>
          <w:szCs w:val="24"/>
          <w:lang w:val="en-US" w:eastAsia="zh-CN"/>
        </w:rPr>
        <w:t>（</w:t>
      </w:r>
      <w:r>
        <w:rPr>
          <w:rFonts w:hint="default" w:ascii="Times New Roman" w:hAnsi="Times New Roman" w:cs="Times New Roman"/>
          <w:b w:val="0"/>
          <w:bCs w:val="0"/>
          <w:sz w:val="24"/>
          <w:szCs w:val="24"/>
          <w:lang w:val="en-US" w:eastAsia="zh-CN"/>
        </w:rPr>
        <w:t>3</w:t>
      </w:r>
      <w:r>
        <w:rPr>
          <w:rFonts w:hint="eastAsia" w:ascii="Times New Roman" w:hAnsi="Times New Roman" w:cs="Times New Roman"/>
          <w:b w:val="0"/>
          <w:bCs w:val="0"/>
          <w:sz w:val="24"/>
          <w:szCs w:val="24"/>
          <w:lang w:val="en-US" w:eastAsia="zh-CN"/>
        </w:rPr>
        <w:t>）</w:t>
      </w:r>
      <w:r>
        <w:rPr>
          <w:rFonts w:hint="default" w:ascii="Times New Roman" w:hAnsi="Times New Roman" w:cs="Times New Roman"/>
          <w:b w:val="0"/>
          <w:bCs w:val="0"/>
          <w:sz w:val="24"/>
          <w:szCs w:val="24"/>
          <w:lang w:val="en-US" w:eastAsia="zh-CN"/>
        </w:rPr>
        <w:t>固体废物主要为居民生活垃圾，生活垃圾经环卫部门要求，集中收集后统一清运、处理，避免造成二次污染。</w:t>
      </w:r>
    </w:p>
    <w:p>
      <w:pPr>
        <w:pStyle w:val="7"/>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b/>
          <w:bCs/>
          <w:sz w:val="28"/>
          <w:szCs w:val="28"/>
          <w:lang w:val="en-US" w:eastAsia="zh-CN"/>
        </w:rPr>
      </w:pPr>
      <w:r>
        <w:rPr>
          <w:rFonts w:hint="default"/>
          <w:b/>
          <w:bCs/>
          <w:sz w:val="28"/>
          <w:szCs w:val="28"/>
          <w:lang w:val="en-US" w:eastAsia="zh-CN"/>
        </w:rPr>
        <w:t>8.</w:t>
      </w:r>
      <w:r>
        <w:rPr>
          <w:rFonts w:hint="eastAsia"/>
          <w:b/>
          <w:bCs/>
          <w:sz w:val="28"/>
          <w:szCs w:val="28"/>
          <w:lang w:val="en-US" w:eastAsia="zh-CN"/>
        </w:rPr>
        <w:t>2</w:t>
      </w:r>
      <w:r>
        <w:rPr>
          <w:rFonts w:hint="default"/>
          <w:b/>
          <w:bCs/>
          <w:sz w:val="28"/>
          <w:szCs w:val="28"/>
          <w:lang w:val="en-US" w:eastAsia="zh-CN"/>
        </w:rPr>
        <w:t>建议</w:t>
      </w:r>
    </w:p>
    <w:p>
      <w:pPr>
        <w:pStyle w:val="7"/>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b w:val="0"/>
          <w:bCs w:val="0"/>
          <w:sz w:val="24"/>
          <w:szCs w:val="24"/>
          <w:lang w:val="en-US" w:eastAsia="zh-CN"/>
        </w:rPr>
      </w:pPr>
      <w:r>
        <w:rPr>
          <w:rFonts w:hint="default" w:ascii="Times New Roman" w:hAnsi="Times New Roman" w:cs="Times New Roman"/>
          <w:b w:val="0"/>
          <w:bCs w:val="0"/>
          <w:sz w:val="24"/>
          <w:szCs w:val="24"/>
          <w:lang w:val="en-US" w:eastAsia="zh-CN"/>
        </w:rPr>
        <w:t>1、项目投入运行之后应加强环保设施的运行管理、维护和改造，确保环保设施处于良好运行状态，以保证污染治理设施的处理效果。</w:t>
      </w:r>
    </w:p>
    <w:p>
      <w:pPr>
        <w:pStyle w:val="7"/>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b w:val="0"/>
          <w:bCs w:val="0"/>
          <w:sz w:val="24"/>
          <w:szCs w:val="24"/>
          <w:lang w:val="en-US" w:eastAsia="zh-CN"/>
        </w:rPr>
      </w:pPr>
      <w:r>
        <w:rPr>
          <w:rFonts w:hint="default" w:ascii="Times New Roman" w:hAnsi="Times New Roman" w:cs="Times New Roman"/>
          <w:b w:val="0"/>
          <w:bCs w:val="0"/>
          <w:sz w:val="24"/>
          <w:szCs w:val="24"/>
          <w:lang w:val="en-US" w:eastAsia="zh-CN"/>
        </w:rPr>
        <w:t>2、加强对生化池及污泥的管理，请专业的清淘公司清淘处理，严格按照国家的相关规定处置，建立相应的运行和清运记录。</w:t>
      </w:r>
    </w:p>
    <w:p>
      <w:pPr>
        <w:pStyle w:val="7"/>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b w:val="0"/>
          <w:bCs w:val="0"/>
          <w:sz w:val="24"/>
          <w:szCs w:val="24"/>
          <w:lang w:val="en-US" w:eastAsia="zh-CN"/>
        </w:rPr>
      </w:pPr>
      <w:r>
        <w:rPr>
          <w:rFonts w:hint="default" w:ascii="Times New Roman" w:hAnsi="Times New Roman" w:cs="Times New Roman"/>
          <w:b w:val="0"/>
          <w:bCs w:val="0"/>
          <w:sz w:val="24"/>
          <w:szCs w:val="24"/>
          <w:lang w:val="en-US" w:eastAsia="zh-CN"/>
        </w:rPr>
        <w:t>3、加强物管工作人员的环保意识，提高环保管理人员的管理水平，进一步重视环保工作。</w:t>
      </w:r>
    </w:p>
    <w:p>
      <w:pPr>
        <w:pStyle w:val="7"/>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b w:val="0"/>
          <w:bCs w:val="0"/>
          <w:sz w:val="24"/>
          <w:szCs w:val="24"/>
          <w:lang w:val="en-US" w:eastAsia="zh-CN"/>
        </w:rPr>
      </w:pPr>
      <w:r>
        <w:rPr>
          <w:rFonts w:hint="default" w:ascii="Times New Roman" w:hAnsi="Times New Roman" w:cs="Times New Roman"/>
          <w:b w:val="0"/>
          <w:bCs w:val="0"/>
          <w:sz w:val="24"/>
          <w:szCs w:val="24"/>
          <w:lang w:val="en-US" w:eastAsia="zh-CN"/>
        </w:rPr>
        <w:t>4、做好小区绿化工作。</w:t>
      </w:r>
    </w:p>
    <w:sectPr>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方正楷体_GBK">
    <w:altName w:val="微软雅黑"/>
    <w:panose1 w:val="00000000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41"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11"/>
                          </w:pPr>
                          <w:r>
                            <w:rPr>
                              <w:rFonts w:hint="eastAsia"/>
                            </w:rPr>
                            <w:fldChar w:fldCharType="begin"/>
                          </w:r>
                          <w:r>
                            <w:rPr>
                              <w:rFonts w:hint="eastAsia"/>
                            </w:rPr>
                            <w:instrText xml:space="preserve"> PAGE  \* MERGEFORMAT </w:instrText>
                          </w:r>
                          <w:r>
                            <w:rPr>
                              <w:rFonts w:hint="eastAsia"/>
                            </w:rPr>
                            <w:fldChar w:fldCharType="separate"/>
                          </w:r>
                          <w:r>
                            <w:t>22</w:t>
                          </w:r>
                          <w:r>
                            <w:rPr>
                              <w:rFonts w:hint="eastAsia"/>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文本框 3"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1mgfA5AgAAcAQAAA4AAABkcnMvZTJvRG9jLnhtbK1UzY7TMBC+I/EO&#10;lu80aRdWVdV0VbYqQqrYlRbE2XWcJpL/ZLtNygPAG3Diwp3n6nPw2Wm6aOGwBy7O2DP+Zr5vxpnf&#10;dEqSg3C+Mbqg41FOidDclI3eFfTTx/WrKSU+MF0yabQo6FF4erN4+WLe2pmYmNrIUjgCEO1nrS1o&#10;HYKdZZnntVDMj4wVGs7KOMUCtm6XlY61QFcym+T5ddYaV1pnuPAep6veSc+I7jmApqoaLlaG75XQ&#10;oUd1QrIASr5urKeLVG1VCR7uqsqLQGRBwTSkFUlgb+OaLeZstnPM1g0/l8CeU8ITToo1GkkvUCsW&#10;GNm75i8o1XBnvKnCiBuV9USSImAxzp9o81AzKxIXSO3tRXT//2D5h8O9I01Z0NdjSjRT6Pjp+7fT&#10;j1+nn1/JVdSntX6GsAeLwNC9NR2mZjj3OIy0u8qp+AUhAj/UPV7UFV0gPF6aTqbTHC4O37ABfvZ4&#10;3Tof3gmjSDQK6tC+pCo7bHzoQ4eQmE2bdSNlaqHUpC3o9dWbPF24eAAudYwVaRjOMJFSX3q0Qrft&#10;zjy3pjyCpjP9oHjL1w1K2TAf7pnDZKB8vJ1wh6WSBinN2aKkNu7Lv85jPBoGLyUtJq2gGg+LEvle&#10;o5EADIPhBmM7GHqvbg1GF71BLcnEBRfkYFbOqM94UMuYAy6mOTIVNAzmbeinHQ+Si+UyBe2ta3Z1&#10;fwFjaFnY6AfLY5oolbfLfYC0SfEoUK8KOhU3GMTUs/OjiZP+5z5FPf4oFr8B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s0lY7tAAAAAFAQAADwAAAAAAAAABACAAAAAiAAAAZHJzL2Rvd25yZXYueG1s&#10;UEsBAhQAFAAAAAgAh07iQK1mgfA5AgAAcAQAAA4AAAAAAAAAAQAgAAAAHwEAAGRycy9lMm9Eb2Mu&#10;eG1sUEsFBgAAAAAGAAYAWQEAAMoFAAAAAA==&#10;">
              <v:fill on="f" focussize="0,0"/>
              <v:stroke on="f" weight="0.5pt"/>
              <v:imagedata o:title=""/>
              <o:lock v:ext="edit" aspectratio="f"/>
              <v:textbox inset="0mm,0mm,0mm,0mm" style="mso-fit-shape-to-text:t;">
                <w:txbxContent>
                  <w:p>
                    <w:pPr>
                      <w:pStyle w:val="11"/>
                    </w:pPr>
                    <w:r>
                      <w:rPr>
                        <w:rFonts w:hint="eastAsia"/>
                      </w:rPr>
                      <w:fldChar w:fldCharType="begin"/>
                    </w:r>
                    <w:r>
                      <w:rPr>
                        <w:rFonts w:hint="eastAsia"/>
                      </w:rPr>
                      <w:instrText xml:space="preserve"> PAGE  \* MERGEFORMAT </w:instrText>
                    </w:r>
                    <w:r>
                      <w:rPr>
                        <w:rFonts w:hint="eastAsia"/>
                      </w:rPr>
                      <w:fldChar w:fldCharType="separate"/>
                    </w:r>
                    <w:r>
                      <w:t>22</w:t>
                    </w:r>
                    <w:r>
                      <w:rPr>
                        <w:rFonts w:hint="eastAsia"/>
                      </w:rPr>
                      <w:fldChar w:fldCharType="end"/>
                    </w:r>
                  </w:p>
                </w:txbxContent>
              </v:textbox>
            </v:shape>
          </w:pict>
        </mc:Fallback>
      </mc:AlternateContent>
    </w:r>
    <w:r>
      <w:rPr>
        <w:rFonts w:hint="eastAsia"/>
        <w:lang w:eastAsia="zh-CN"/>
      </w:rPr>
      <w:tab/>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11"/>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0YRyTdAgAAJAYAAA4AAABkcnMvZTJvRG9jLnhtbK1US27bMBDdF+gd&#10;CO4VSY7syEbkwLGiooDRBEiLrmmKsohSJEHSn7Totr1BV91033PlHB1Klp2kRRGg9UIecoaP894M&#10;5/xi1wi0YcZyJTMcn0QYMUlVyeUqw+/eFkGKkXVElkQoyTJ8xyy+mL58cb7VEzZQtRIlMwhApJ1s&#10;dYZr5/QkDC2tWUPsidJMgrNSpiEOlmYVloZsAb0R4SCKRuFWmVIbRZm1sJt3TrxHNM8BVFXFKcsV&#10;XTdMug7VMEEcULI11xZP22yrilF3XVWWOSQyDExd+4VLwF76bzg9J5OVIbrmdJ8CeU4KTzg1hEu4&#10;9ACVE0fQ2vDfoBpOjbKqcidUNWFHpFUEWMTRE21ua6JZywWktvoguv1/sPTN5sYgXmZ4iJEkDRT8&#10;/tvX++8/7398QUMvz1bbCUTdaohzu0u1g6bp9y1seta7yjT+H/gg8IO4dwdx2c4h6g+lgzSNwEXB&#10;1y8APzwe18a6V0w1yBsZNlC9VlSyWVjXhfYh/japCi5EW0Eh0TbDo9Nh1B44eABcSB8LWQDG3uoq&#10;82kcja/SqzQJksHoKkiiPA9mxTwJRkV8NsxP8/k8jz97vDiZ1LwsmfT39V0SJ8+rwr5Tuvoe+sQq&#10;wUsP51OyZrWcC4M2BLq0aH9eYUj+QVj4OI3WDayeUIoHSXQ5GAfFKD0LkiIZBuOzKA2ieHw5HkXJ&#10;OMmLx5QWXLJ/p/RI/QdJk4kv2IHbUhD64a/UfDpHaqBAX7jQ92HXb95yu+UOJPLmUpV30JtGdY/b&#10;alpwuHRBrLshBl4z9BzMO3cNn0oo6BO1tzCqlfn4p30fD+UFL0ZbmA4ZljAMMRKvJTw+AHS9YXpj&#10;2Rty3cwVFDKGOappa8IB40RvVkY172EIzvwd4CKSwk0Zdr05d92EgiFK2WzWBq214au6OwCjQxO3&#10;kLea+mvaFtKztYP30D6ToyogpV/A8GhF3Q86P50ertuo43Cf/gJ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GBQAAW0NvbnRlbnRfVHlwZXNdLnht&#10;bFBLAQIUAAoAAAAAAIdO4kAAAAAAAAAAAAAAAAAGAAAAAAAAAAAAEAAAACgEAABfcmVscy9QSwEC&#10;FAAUAAAACACHTuJAihRmPNEAAACUAQAACwAAAAAAAAABACAAAABMBAAAX3JlbHMvLnJlbHNQSwEC&#10;FAAKAAAAAACHTuJAAAAAAAAAAAAAAAAABAAAAAAAAAAAABAAAAAAAAAAZHJzL1BLAQIUABQAAAAI&#10;AIdO4kCzSVju0AAAAAUBAAAPAAAAAAAAAAEAIAAAACIAAABkcnMvZG93bnJldi54bWxQSwECFAAU&#10;AAAACACHTuJAPRhHJN0CAAAkBgAADgAAAAAAAAABACAAAAAfAQAAZHJzL2Uyb0RvYy54bWxQSwUG&#10;AAAAAAYABgBZAQAAbgYAAAAA&#10;">
              <v:fill on="f" focussize="0,0"/>
              <v:stroke on="f" weight="0.5pt"/>
              <v:imagedata o:title=""/>
              <o:lock v:ext="edit" aspectratio="f"/>
              <v:textbox inset="0mm,0mm,0mm,0mm" style="mso-fit-shape-to-text:t;">
                <w:txbxContent>
                  <w:p>
                    <w:pPr>
                      <w:pStyle w:val="11"/>
                    </w:pPr>
                    <w:r>
                      <w:fldChar w:fldCharType="begin"/>
                    </w:r>
                    <w:r>
                      <w:instrText xml:space="preserve"> PAGE  \* MERGEFORMAT </w:instrText>
                    </w:r>
                    <w:r>
                      <w:fldChar w:fldCharType="separate"/>
                    </w:r>
                    <w:r>
                      <w:t>1</w:t>
                    </w:r>
                    <w:r>
                      <w:fldChar w:fldCharType="end"/>
                    </w:r>
                  </w:p>
                </w:txbxContent>
              </v:textbox>
            </v:shape>
          </w:pict>
        </mc:Fallback>
      </mc:AlternateContent>
    </w:r>
    <w:r>
      <w:rPr>
        <w:rFonts w:hint="eastAsia"/>
        <w:lang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720" w:lineRule="auto"/>
      <w:ind w:firstLine="210" w:firstLineChars="100"/>
      <w:jc w:val="center"/>
      <w:rPr>
        <w:rFonts w:ascii="方正楷体_GBK" w:hAnsi="方正楷体_GBK" w:eastAsia="方正楷体_GBK" w:cs="方正楷体_GBK"/>
        <w:bCs/>
        <w:i/>
        <w:iCs/>
        <w:szCs w:val="21"/>
      </w:rPr>
    </w:pPr>
    <w:r>
      <w:rPr>
        <w:rFonts w:hint="eastAsia" w:ascii="方正楷体_GBK" w:hAnsi="方正楷体_GBK" w:eastAsia="方正楷体_GBK" w:cs="方正楷体_GBK"/>
        <w:bCs/>
        <w:i/>
        <w:iCs/>
        <w:szCs w:val="21"/>
        <w:lang w:eastAsia="zh-CN"/>
      </w:rPr>
      <w:t>时代雅苑项目</w:t>
    </w:r>
    <w:r>
      <w:rPr>
        <w:rFonts w:hint="eastAsia" w:ascii="方正楷体_GBK" w:hAnsi="方正楷体_GBK" w:eastAsia="方正楷体_GBK" w:cs="方正楷体_GBK"/>
        <w:bCs/>
        <w:i/>
        <w:iCs/>
        <w:szCs w:val="21"/>
      </w:rPr>
      <w:t>竣工环境保护验收</w:t>
    </w:r>
    <w:r>
      <w:rPr>
        <w:rFonts w:hint="eastAsia" w:ascii="方正楷体_GBK" w:hAnsi="方正楷体_GBK" w:eastAsia="方正楷体_GBK" w:cs="方正楷体_GBK"/>
        <w:bCs/>
        <w:i/>
        <w:iCs/>
        <w:szCs w:val="21"/>
        <w:lang w:val="en-US" w:eastAsia="zh-CN"/>
      </w:rPr>
      <w:t>监测</w:t>
    </w:r>
    <w:r>
      <w:rPr>
        <w:rFonts w:hint="eastAsia" w:ascii="方正楷体_GBK" w:hAnsi="方正楷体_GBK" w:eastAsia="方正楷体_GBK" w:cs="方正楷体_GBK"/>
        <w:bCs/>
        <w:i/>
        <w:iCs/>
        <w:szCs w:val="21"/>
      </w:rPr>
      <w:t>报告</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1C27905"/>
    <w:multiLevelType w:val="singleLevel"/>
    <w:tmpl w:val="51C27905"/>
    <w:lvl w:ilvl="0" w:tentative="0">
      <w:start w:val="8"/>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Q0NWUxNDM5ODNiMjZlZmVmOTFkNTdlYTA4NmExZGQifQ=="/>
  </w:docVars>
  <w:rsids>
    <w:rsidRoot w:val="5C487D59"/>
    <w:rsid w:val="001F0844"/>
    <w:rsid w:val="0040571C"/>
    <w:rsid w:val="00A230C4"/>
    <w:rsid w:val="020F0139"/>
    <w:rsid w:val="02CE3086"/>
    <w:rsid w:val="03B311D6"/>
    <w:rsid w:val="03DF62C8"/>
    <w:rsid w:val="047C2742"/>
    <w:rsid w:val="04D5521F"/>
    <w:rsid w:val="06063464"/>
    <w:rsid w:val="065165EA"/>
    <w:rsid w:val="06590325"/>
    <w:rsid w:val="06730A8D"/>
    <w:rsid w:val="07135C73"/>
    <w:rsid w:val="0918515F"/>
    <w:rsid w:val="0AA62172"/>
    <w:rsid w:val="0B856B24"/>
    <w:rsid w:val="0C354846"/>
    <w:rsid w:val="0CCD4F07"/>
    <w:rsid w:val="0DB945C3"/>
    <w:rsid w:val="0FC82530"/>
    <w:rsid w:val="10644494"/>
    <w:rsid w:val="10662774"/>
    <w:rsid w:val="12624B9B"/>
    <w:rsid w:val="13C263F3"/>
    <w:rsid w:val="14F60936"/>
    <w:rsid w:val="15EF7B96"/>
    <w:rsid w:val="1637752B"/>
    <w:rsid w:val="16555F8A"/>
    <w:rsid w:val="18647986"/>
    <w:rsid w:val="193F151C"/>
    <w:rsid w:val="197E3186"/>
    <w:rsid w:val="19836F7C"/>
    <w:rsid w:val="1A316715"/>
    <w:rsid w:val="1D521DE3"/>
    <w:rsid w:val="1DD356A1"/>
    <w:rsid w:val="1DE205A2"/>
    <w:rsid w:val="1E4946EC"/>
    <w:rsid w:val="1E98499A"/>
    <w:rsid w:val="1F706BC1"/>
    <w:rsid w:val="221521C1"/>
    <w:rsid w:val="225C4681"/>
    <w:rsid w:val="227B2060"/>
    <w:rsid w:val="22C50931"/>
    <w:rsid w:val="22FC4126"/>
    <w:rsid w:val="233968B7"/>
    <w:rsid w:val="23926362"/>
    <w:rsid w:val="273C42CC"/>
    <w:rsid w:val="2CBF50AE"/>
    <w:rsid w:val="2ED42ECC"/>
    <w:rsid w:val="302511E5"/>
    <w:rsid w:val="304F17E5"/>
    <w:rsid w:val="30BD40D1"/>
    <w:rsid w:val="31787A8A"/>
    <w:rsid w:val="31C11B92"/>
    <w:rsid w:val="327C5941"/>
    <w:rsid w:val="328F7DC9"/>
    <w:rsid w:val="33163283"/>
    <w:rsid w:val="345E5075"/>
    <w:rsid w:val="34B84ED8"/>
    <w:rsid w:val="34C96A62"/>
    <w:rsid w:val="37716456"/>
    <w:rsid w:val="38BC2851"/>
    <w:rsid w:val="3C005676"/>
    <w:rsid w:val="3CCA16B2"/>
    <w:rsid w:val="3F242562"/>
    <w:rsid w:val="40864E3C"/>
    <w:rsid w:val="41BD0E07"/>
    <w:rsid w:val="42A517A4"/>
    <w:rsid w:val="42FC3152"/>
    <w:rsid w:val="444A1C8C"/>
    <w:rsid w:val="44A81174"/>
    <w:rsid w:val="45801349"/>
    <w:rsid w:val="46ED5460"/>
    <w:rsid w:val="472C1B20"/>
    <w:rsid w:val="48706BB5"/>
    <w:rsid w:val="489E0B2E"/>
    <w:rsid w:val="48B531EC"/>
    <w:rsid w:val="492867CA"/>
    <w:rsid w:val="49E15997"/>
    <w:rsid w:val="4A1140B7"/>
    <w:rsid w:val="4AA246B9"/>
    <w:rsid w:val="4C0F0963"/>
    <w:rsid w:val="4D9910BF"/>
    <w:rsid w:val="4DA26416"/>
    <w:rsid w:val="4DDE4164"/>
    <w:rsid w:val="4E117B0C"/>
    <w:rsid w:val="4E676D91"/>
    <w:rsid w:val="4E7C26B1"/>
    <w:rsid w:val="50024902"/>
    <w:rsid w:val="50AE4904"/>
    <w:rsid w:val="5119144D"/>
    <w:rsid w:val="51542936"/>
    <w:rsid w:val="52A80F78"/>
    <w:rsid w:val="52B23F6C"/>
    <w:rsid w:val="534B313A"/>
    <w:rsid w:val="5371006B"/>
    <w:rsid w:val="540F02CC"/>
    <w:rsid w:val="571C2784"/>
    <w:rsid w:val="573C1150"/>
    <w:rsid w:val="57670A39"/>
    <w:rsid w:val="5795253F"/>
    <w:rsid w:val="57B278B5"/>
    <w:rsid w:val="59630070"/>
    <w:rsid w:val="59A776F4"/>
    <w:rsid w:val="59DF1DD3"/>
    <w:rsid w:val="5A686510"/>
    <w:rsid w:val="5AD945FB"/>
    <w:rsid w:val="5BE35ACF"/>
    <w:rsid w:val="5C487D59"/>
    <w:rsid w:val="5C903845"/>
    <w:rsid w:val="5D330854"/>
    <w:rsid w:val="5D6A5950"/>
    <w:rsid w:val="5D8753D6"/>
    <w:rsid w:val="5EBA2DA9"/>
    <w:rsid w:val="604E1711"/>
    <w:rsid w:val="606274E6"/>
    <w:rsid w:val="611015E4"/>
    <w:rsid w:val="61576ACC"/>
    <w:rsid w:val="62151281"/>
    <w:rsid w:val="627D6A68"/>
    <w:rsid w:val="63092BD8"/>
    <w:rsid w:val="63330B47"/>
    <w:rsid w:val="638E5C15"/>
    <w:rsid w:val="64CA0900"/>
    <w:rsid w:val="661F64FA"/>
    <w:rsid w:val="666547DE"/>
    <w:rsid w:val="683C7A94"/>
    <w:rsid w:val="699B2526"/>
    <w:rsid w:val="6A5A5463"/>
    <w:rsid w:val="6A7E3446"/>
    <w:rsid w:val="6B0D54B5"/>
    <w:rsid w:val="6C1721DD"/>
    <w:rsid w:val="6C375F33"/>
    <w:rsid w:val="6D712101"/>
    <w:rsid w:val="6E910945"/>
    <w:rsid w:val="6F0A3348"/>
    <w:rsid w:val="706936EF"/>
    <w:rsid w:val="71147EA2"/>
    <w:rsid w:val="7185384C"/>
    <w:rsid w:val="73C51294"/>
    <w:rsid w:val="75422471"/>
    <w:rsid w:val="75BC77A5"/>
    <w:rsid w:val="75DA6DA1"/>
    <w:rsid w:val="76801C70"/>
    <w:rsid w:val="768F2090"/>
    <w:rsid w:val="795309B1"/>
    <w:rsid w:val="7ADB657C"/>
    <w:rsid w:val="7B1736F8"/>
    <w:rsid w:val="7C1C0166"/>
    <w:rsid w:val="7C591470"/>
    <w:rsid w:val="7C5C4760"/>
    <w:rsid w:val="7C842961"/>
    <w:rsid w:val="7C994E18"/>
    <w:rsid w:val="7CC120EB"/>
    <w:rsid w:val="7E2B6198"/>
    <w:rsid w:val="7FBC68C8"/>
    <w:rsid w:val="7FDB2BA4"/>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99"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1"/>
    <w:basedOn w:val="1"/>
    <w:next w:val="1"/>
    <w:qFormat/>
    <w:uiPriority w:val="0"/>
    <w:pPr>
      <w:keepNext/>
      <w:keepLines/>
      <w:spacing w:before="340" w:after="330" w:line="578" w:lineRule="auto"/>
      <w:outlineLvl w:val="0"/>
    </w:pPr>
    <w:rPr>
      <w:b/>
      <w:bCs/>
      <w:kern w:val="44"/>
      <w:sz w:val="44"/>
      <w:szCs w:val="44"/>
    </w:rPr>
  </w:style>
  <w:style w:type="paragraph" w:styleId="4">
    <w:name w:val="heading 2"/>
    <w:basedOn w:val="1"/>
    <w:next w:val="1"/>
    <w:autoRedefine/>
    <w:unhideWhenUsed/>
    <w:qFormat/>
    <w:uiPriority w:val="0"/>
    <w:pPr>
      <w:keepNext/>
      <w:keepLines/>
      <w:spacing w:line="413" w:lineRule="auto"/>
      <w:outlineLvl w:val="1"/>
    </w:pPr>
    <w:rPr>
      <w:rFonts w:ascii="Arial" w:hAnsi="Arial" w:eastAsia="黑体"/>
      <w:b/>
      <w:sz w:val="32"/>
    </w:rPr>
  </w:style>
  <w:style w:type="paragraph" w:styleId="5">
    <w:name w:val="heading 3"/>
    <w:basedOn w:val="1"/>
    <w:next w:val="1"/>
    <w:autoRedefine/>
    <w:unhideWhenUsed/>
    <w:qFormat/>
    <w:uiPriority w:val="0"/>
    <w:pPr>
      <w:keepNext/>
      <w:keepLines/>
      <w:spacing w:before="260" w:after="260" w:line="416" w:lineRule="auto"/>
      <w:outlineLvl w:val="2"/>
    </w:pPr>
    <w:rPr>
      <w:b/>
      <w:bCs/>
      <w:sz w:val="32"/>
      <w:szCs w:val="32"/>
    </w:rPr>
  </w:style>
  <w:style w:type="character" w:default="1" w:styleId="19">
    <w:name w:val="Default Paragraph Font"/>
    <w:autoRedefine/>
    <w:semiHidden/>
    <w:unhideWhenUsed/>
    <w:qFormat/>
    <w:uiPriority w:val="1"/>
  </w:style>
  <w:style w:type="table" w:default="1" w:styleId="17">
    <w:name w:val="Normal Table"/>
    <w:autoRedefine/>
    <w:semiHidden/>
    <w:unhideWhenUsed/>
    <w:qFormat/>
    <w:uiPriority w:val="99"/>
    <w:tblPr>
      <w:tblCellMar>
        <w:top w:w="0" w:type="dxa"/>
        <w:left w:w="108" w:type="dxa"/>
        <w:bottom w:w="0" w:type="dxa"/>
        <w:right w:w="108" w:type="dxa"/>
      </w:tblCellMar>
    </w:tblPr>
  </w:style>
  <w:style w:type="paragraph" w:customStyle="1" w:styleId="2">
    <w:name w:val="标号正文"/>
    <w:basedOn w:val="1"/>
    <w:next w:val="1"/>
    <w:autoRedefine/>
    <w:qFormat/>
    <w:uiPriority w:val="0"/>
    <w:pPr>
      <w:tabs>
        <w:tab w:val="left" w:pos="1540"/>
      </w:tabs>
      <w:overflowPunct w:val="0"/>
      <w:snapToGrid w:val="0"/>
      <w:spacing w:line="360" w:lineRule="auto"/>
      <w:ind w:firstLine="1040"/>
      <w:jc w:val="left"/>
    </w:pPr>
    <w:rPr>
      <w:rFonts w:ascii="Arial" w:hAnsi="Arial" w:eastAsia="宋体"/>
      <w:sz w:val="24"/>
      <w:szCs w:val="20"/>
    </w:rPr>
  </w:style>
  <w:style w:type="paragraph" w:styleId="6">
    <w:name w:val="annotation text"/>
    <w:basedOn w:val="1"/>
    <w:link w:val="30"/>
    <w:autoRedefine/>
    <w:qFormat/>
    <w:uiPriority w:val="0"/>
    <w:pPr>
      <w:jc w:val="left"/>
    </w:pPr>
  </w:style>
  <w:style w:type="paragraph" w:styleId="7">
    <w:name w:val="Body Text"/>
    <w:basedOn w:val="1"/>
    <w:autoRedefine/>
    <w:qFormat/>
    <w:uiPriority w:val="0"/>
    <w:pPr>
      <w:ind w:left="215"/>
    </w:pPr>
    <w:rPr>
      <w:rFonts w:ascii="宋体" w:hAnsi="宋体" w:eastAsia="宋体" w:cs="宋体"/>
      <w:sz w:val="24"/>
      <w:szCs w:val="24"/>
    </w:rPr>
  </w:style>
  <w:style w:type="paragraph" w:styleId="8">
    <w:name w:val="Body Text Indent"/>
    <w:basedOn w:val="1"/>
    <w:autoRedefine/>
    <w:qFormat/>
    <w:uiPriority w:val="0"/>
    <w:pPr>
      <w:ind w:firstLine="525"/>
    </w:pPr>
    <w:rPr>
      <w:sz w:val="28"/>
    </w:rPr>
  </w:style>
  <w:style w:type="paragraph" w:styleId="9">
    <w:name w:val="Body Text Indent 2"/>
    <w:basedOn w:val="1"/>
    <w:autoRedefine/>
    <w:qFormat/>
    <w:uiPriority w:val="99"/>
    <w:pPr>
      <w:spacing w:line="500" w:lineRule="exact"/>
      <w:ind w:firstLine="573"/>
    </w:pPr>
    <w:rPr>
      <w:sz w:val="28"/>
    </w:rPr>
  </w:style>
  <w:style w:type="paragraph" w:styleId="10">
    <w:name w:val="Balloon Text"/>
    <w:basedOn w:val="1"/>
    <w:link w:val="29"/>
    <w:autoRedefine/>
    <w:qFormat/>
    <w:uiPriority w:val="0"/>
    <w:rPr>
      <w:sz w:val="18"/>
      <w:szCs w:val="18"/>
    </w:rPr>
  </w:style>
  <w:style w:type="paragraph" w:styleId="11">
    <w:name w:val="footer"/>
    <w:basedOn w:val="1"/>
    <w:autoRedefine/>
    <w:qFormat/>
    <w:uiPriority w:val="0"/>
    <w:pPr>
      <w:tabs>
        <w:tab w:val="center" w:pos="4153"/>
        <w:tab w:val="right" w:pos="8306"/>
      </w:tabs>
      <w:snapToGrid w:val="0"/>
      <w:jc w:val="left"/>
    </w:pPr>
    <w:rPr>
      <w:sz w:val="18"/>
    </w:rPr>
  </w:style>
  <w:style w:type="paragraph" w:styleId="12">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3">
    <w:name w:val="toc 1"/>
    <w:basedOn w:val="1"/>
    <w:next w:val="1"/>
    <w:autoRedefine/>
    <w:qFormat/>
    <w:uiPriority w:val="0"/>
  </w:style>
  <w:style w:type="paragraph" w:styleId="14">
    <w:name w:val="toc 2"/>
    <w:basedOn w:val="1"/>
    <w:next w:val="1"/>
    <w:autoRedefine/>
    <w:qFormat/>
    <w:uiPriority w:val="0"/>
    <w:pPr>
      <w:ind w:left="420" w:leftChars="200"/>
    </w:pPr>
  </w:style>
  <w:style w:type="paragraph" w:styleId="15">
    <w:name w:val="annotation subject"/>
    <w:basedOn w:val="6"/>
    <w:next w:val="6"/>
    <w:link w:val="31"/>
    <w:autoRedefine/>
    <w:qFormat/>
    <w:uiPriority w:val="0"/>
    <w:rPr>
      <w:b/>
      <w:bCs/>
    </w:rPr>
  </w:style>
  <w:style w:type="paragraph" w:styleId="16">
    <w:name w:val="Body Text First Indent 2"/>
    <w:basedOn w:val="8"/>
    <w:next w:val="1"/>
    <w:autoRedefine/>
    <w:qFormat/>
    <w:uiPriority w:val="0"/>
    <w:pPr>
      <w:ind w:firstLine="420" w:firstLineChars="200"/>
    </w:pPr>
  </w:style>
  <w:style w:type="table" w:styleId="18">
    <w:name w:val="Table Grid"/>
    <w:basedOn w:val="17"/>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0">
    <w:name w:val="annotation reference"/>
    <w:basedOn w:val="19"/>
    <w:autoRedefine/>
    <w:qFormat/>
    <w:uiPriority w:val="0"/>
    <w:rPr>
      <w:sz w:val="21"/>
      <w:szCs w:val="21"/>
    </w:rPr>
  </w:style>
  <w:style w:type="paragraph" w:customStyle="1" w:styleId="21">
    <w:name w:val="Default"/>
    <w:autoRedefine/>
    <w:qFormat/>
    <w:uiPriority w:val="99"/>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22">
    <w:name w:val="样式3"/>
    <w:basedOn w:val="1"/>
    <w:autoRedefine/>
    <w:qFormat/>
    <w:uiPriority w:val="0"/>
    <w:pPr>
      <w:widowControl/>
      <w:spacing w:line="360" w:lineRule="auto"/>
      <w:ind w:firstLine="480" w:firstLineChars="200"/>
      <w:jc w:val="left"/>
    </w:pPr>
    <w:rPr>
      <w:kern w:val="0"/>
      <w:sz w:val="24"/>
    </w:rPr>
  </w:style>
  <w:style w:type="paragraph" w:customStyle="1" w:styleId="23">
    <w:name w:val="WPSOffice手动目录 1"/>
    <w:autoRedefine/>
    <w:qFormat/>
    <w:uiPriority w:val="0"/>
    <w:rPr>
      <w:rFonts w:asciiTheme="minorHAnsi" w:hAnsiTheme="minorHAnsi" w:eastAsiaTheme="minorEastAsia" w:cstheme="minorBidi"/>
      <w:lang w:val="en-US" w:eastAsia="zh-CN" w:bidi="ar-SA"/>
    </w:rPr>
  </w:style>
  <w:style w:type="paragraph" w:customStyle="1" w:styleId="24">
    <w:name w:val="WPSOffice手动目录 2"/>
    <w:autoRedefine/>
    <w:qFormat/>
    <w:uiPriority w:val="0"/>
    <w:pPr>
      <w:ind w:left="200" w:leftChars="200"/>
    </w:pPr>
    <w:rPr>
      <w:rFonts w:asciiTheme="minorHAnsi" w:hAnsiTheme="minorHAnsi" w:eastAsiaTheme="minorEastAsia" w:cstheme="minorBidi"/>
      <w:sz w:val="21"/>
      <w:szCs w:val="22"/>
      <w:lang w:val="en-US" w:eastAsia="zh-CN" w:bidi="ar-SA"/>
    </w:rPr>
  </w:style>
  <w:style w:type="paragraph" w:customStyle="1" w:styleId="25">
    <w:name w:val="表名图名格式"/>
    <w:basedOn w:val="1"/>
    <w:autoRedefine/>
    <w:qFormat/>
    <w:uiPriority w:val="99"/>
    <w:pPr>
      <w:jc w:val="center"/>
    </w:pPr>
    <w:rPr>
      <w:b/>
      <w:kern w:val="0"/>
      <w:szCs w:val="24"/>
    </w:rPr>
  </w:style>
  <w:style w:type="paragraph" w:customStyle="1" w:styleId="26">
    <w:name w:val="二级标题-gh"/>
    <w:basedOn w:val="1"/>
    <w:autoRedefine/>
    <w:qFormat/>
    <w:uiPriority w:val="0"/>
    <w:pPr>
      <w:spacing w:line="360" w:lineRule="auto"/>
      <w:outlineLvl w:val="1"/>
    </w:pPr>
    <w:rPr>
      <w:rFonts w:ascii="Times New Roman" w:hAnsi="Times New Roman" w:eastAsia="宋体" w:cs="Times New Roman"/>
      <w:b/>
      <w:snapToGrid w:val="0"/>
      <w:color w:val="000000"/>
      <w:kern w:val="0"/>
      <w:sz w:val="24"/>
      <w:szCs w:val="24"/>
    </w:rPr>
  </w:style>
  <w:style w:type="table" w:customStyle="1" w:styleId="27">
    <w:name w:val="样式1"/>
    <w:basedOn w:val="17"/>
    <w:autoRedefine/>
    <w:qFormat/>
    <w:uiPriority w:val="99"/>
    <w:pPr>
      <w:jc w:val="center"/>
    </w:pPr>
    <w:tblPr>
      <w:tblBorders>
        <w:top w:val="double" w:color="auto" w:sz="4" w:space="0"/>
        <w:bottom w:val="double" w:color="auto" w:sz="4" w:space="0"/>
        <w:insideH w:val="single" w:color="auto" w:sz="4" w:space="0"/>
        <w:insideV w:val="single" w:color="auto" w:sz="4" w:space="0"/>
      </w:tblBorders>
      <w:tblCellMar>
        <w:top w:w="0" w:type="dxa"/>
        <w:left w:w="108" w:type="dxa"/>
        <w:bottom w:w="0" w:type="dxa"/>
        <w:right w:w="108" w:type="dxa"/>
      </w:tblCellMar>
    </w:tblPr>
    <w:tcPr>
      <w:vAlign w:val="center"/>
    </w:tcPr>
  </w:style>
  <w:style w:type="paragraph" w:customStyle="1" w:styleId="28">
    <w:name w:val="Other|1"/>
    <w:basedOn w:val="1"/>
    <w:autoRedefine/>
    <w:qFormat/>
    <w:uiPriority w:val="0"/>
    <w:pPr>
      <w:jc w:val="center"/>
    </w:pPr>
  </w:style>
  <w:style w:type="character" w:customStyle="1" w:styleId="29">
    <w:name w:val="批注框文本 Char"/>
    <w:basedOn w:val="19"/>
    <w:link w:val="10"/>
    <w:autoRedefine/>
    <w:qFormat/>
    <w:uiPriority w:val="0"/>
    <w:rPr>
      <w:rFonts w:asciiTheme="minorHAnsi" w:hAnsiTheme="minorHAnsi" w:eastAsiaTheme="minorEastAsia" w:cstheme="minorBidi"/>
      <w:kern w:val="2"/>
      <w:sz w:val="18"/>
      <w:szCs w:val="18"/>
    </w:rPr>
  </w:style>
  <w:style w:type="character" w:customStyle="1" w:styleId="30">
    <w:name w:val="批注文字 Char"/>
    <w:basedOn w:val="19"/>
    <w:link w:val="6"/>
    <w:autoRedefine/>
    <w:qFormat/>
    <w:uiPriority w:val="0"/>
    <w:rPr>
      <w:rFonts w:asciiTheme="minorHAnsi" w:hAnsiTheme="minorHAnsi" w:eastAsiaTheme="minorEastAsia" w:cstheme="minorBidi"/>
      <w:kern w:val="2"/>
      <w:sz w:val="21"/>
      <w:szCs w:val="22"/>
    </w:rPr>
  </w:style>
  <w:style w:type="character" w:customStyle="1" w:styleId="31">
    <w:name w:val="批注主题 Char"/>
    <w:basedOn w:val="30"/>
    <w:link w:val="15"/>
    <w:autoRedefine/>
    <w:qFormat/>
    <w:uiPriority w:val="0"/>
  </w:style>
  <w:style w:type="character" w:customStyle="1" w:styleId="32">
    <w:name w:val="font51"/>
    <w:basedOn w:val="19"/>
    <w:autoRedefine/>
    <w:qFormat/>
    <w:uiPriority w:val="0"/>
    <w:rPr>
      <w:rFonts w:ascii="宋体" w:hAnsi="宋体" w:eastAsia="宋体" w:cs="宋体"/>
      <w:color w:val="000000"/>
      <w:sz w:val="30"/>
      <w:szCs w:val="30"/>
      <w:u w:val="none"/>
    </w:rPr>
  </w:style>
  <w:style w:type="character" w:customStyle="1" w:styleId="33">
    <w:name w:val="font61"/>
    <w:basedOn w:val="19"/>
    <w:autoRedefine/>
    <w:uiPriority w:val="0"/>
    <w:rPr>
      <w:rFonts w:ascii="宋体" w:hAnsi="宋体" w:eastAsia="宋体" w:cs="宋体"/>
      <w:b/>
      <w:bCs/>
      <w:color w:val="000000"/>
      <w:sz w:val="30"/>
      <w:szCs w:val="30"/>
      <w:u w:val="none"/>
    </w:rPr>
  </w:style>
  <w:style w:type="character" w:customStyle="1" w:styleId="34">
    <w:name w:val="font71"/>
    <w:basedOn w:val="19"/>
    <w:qFormat/>
    <w:uiPriority w:val="0"/>
    <w:rPr>
      <w:rFonts w:ascii="宋体" w:hAnsi="宋体" w:eastAsia="宋体" w:cs="宋体"/>
      <w:color w:val="000000"/>
      <w:sz w:val="18"/>
      <w:szCs w:val="18"/>
      <w:u w:val="none"/>
    </w:rPr>
  </w:style>
  <w:style w:type="character" w:customStyle="1" w:styleId="35">
    <w:name w:val="font81"/>
    <w:basedOn w:val="19"/>
    <w:autoRedefine/>
    <w:uiPriority w:val="0"/>
    <w:rPr>
      <w:rFonts w:ascii="宋体" w:hAnsi="宋体" w:eastAsia="宋体" w:cs="宋体"/>
      <w:color w:val="000000"/>
      <w:sz w:val="12"/>
      <w:szCs w:val="12"/>
      <w:u w:val="none"/>
    </w:rPr>
  </w:style>
  <w:style w:type="character" w:customStyle="1" w:styleId="36">
    <w:name w:val="font91"/>
    <w:basedOn w:val="19"/>
    <w:autoRedefine/>
    <w:qFormat/>
    <w:uiPriority w:val="0"/>
    <w:rPr>
      <w:rFonts w:ascii="宋体" w:hAnsi="宋体" w:eastAsia="宋体" w:cs="宋体"/>
      <w:b/>
      <w:bCs/>
      <w:color w:val="000000"/>
      <w:sz w:val="18"/>
      <w:szCs w:val="18"/>
      <w:u w:val="none"/>
    </w:rPr>
  </w:style>
  <w:style w:type="character" w:customStyle="1" w:styleId="37">
    <w:name w:val="font101"/>
    <w:basedOn w:val="19"/>
    <w:qFormat/>
    <w:uiPriority w:val="0"/>
    <w:rPr>
      <w:rFonts w:ascii="宋体" w:hAnsi="宋体" w:eastAsia="宋体" w:cs="宋体"/>
      <w:b/>
      <w:bCs/>
      <w:color w:val="000000"/>
      <w:sz w:val="12"/>
      <w:szCs w:val="12"/>
      <w:u w:val="none"/>
    </w:rPr>
  </w:style>
  <w:style w:type="character" w:customStyle="1" w:styleId="38">
    <w:name w:val="font21"/>
    <w:basedOn w:val="19"/>
    <w:uiPriority w:val="0"/>
    <w:rPr>
      <w:rFonts w:ascii="宋体" w:hAnsi="宋体" w:eastAsia="宋体" w:cs="宋体"/>
      <w:color w:val="000000"/>
      <w:sz w:val="24"/>
      <w:szCs w:val="24"/>
      <w:u w:val="none"/>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image" Target="media/image2.jpeg"/><Relationship Id="rId10" Type="http://schemas.openxmlformats.org/officeDocument/2006/relationships/image" Target="media/image1.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20</Pages>
  <Words>6508</Words>
  <Characters>7846</Characters>
  <Lines>91</Lines>
  <Paragraphs>25</Paragraphs>
  <TotalTime>2</TotalTime>
  <ScaleCrop>false</ScaleCrop>
  <LinksUpToDate>false</LinksUpToDate>
  <CharactersWithSpaces>7867</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2019-12-23T07:31:00Z</dcterms:created>
  <dc:creator>BAOBINGF。</dc:creator>
  <cp:lastModifiedBy>愿诚董心</cp:lastModifiedBy>
  <cp:lastPrinted>2024-06-07T01:55:37Z</cp:lastPrinted>
  <dcterms:modified xsi:type="dcterms:W3CDTF">2024-06-07T02:08:34Z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EF695368948C4286A9F99F3E77CE8FD8</vt:lpwstr>
  </property>
</Properties>
</file>